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628053585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86483D">
        <w:t>782</w:t>
      </w:r>
      <w:r w:rsidR="00BC3F4B">
        <w:t>/201</w:t>
      </w:r>
      <w:r w:rsidR="0086483D">
        <w:t>9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40264F">
        <w:t>23</w:t>
      </w:r>
      <w:r w:rsidR="00BE7BA9">
        <w:t>.0</w:t>
      </w:r>
      <w:r w:rsidR="0086483D">
        <w:t>8</w:t>
      </w:r>
      <w:r w:rsidR="00BC3F4B">
        <w:t>.201</w:t>
      </w:r>
      <w:r w:rsidR="0086483D">
        <w:t>9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На основу члана </w:t>
      </w:r>
      <w:r w:rsidR="00593340">
        <w:rPr>
          <w:rStyle w:val="FontStyle11"/>
          <w:sz w:val="24"/>
          <w:szCs w:val="24"/>
          <w:lang w:eastAsia="sr-Cyrl-CS"/>
        </w:rPr>
        <w:t xml:space="preserve">39. </w:t>
      </w:r>
      <w:proofErr w:type="spellStart"/>
      <w:r w:rsidR="00593340">
        <w:rPr>
          <w:rStyle w:val="FontStyle11"/>
          <w:sz w:val="24"/>
          <w:szCs w:val="24"/>
          <w:lang w:eastAsia="sr-Cyrl-CS"/>
        </w:rPr>
        <w:t>члана</w:t>
      </w:r>
      <w:proofErr w:type="spellEnd"/>
      <w:r w:rsidR="00593340">
        <w:rPr>
          <w:rStyle w:val="FontStyle11"/>
          <w:sz w:val="24"/>
          <w:szCs w:val="24"/>
          <w:lang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55. ст.1. тачка 2, чл. 57. и чл. 60 ст.1. тачка 2. Закона о јавним набавкама (''Службени гласник РС'', број 124/2012</w:t>
      </w:r>
      <w:r w:rsidR="0080730D">
        <w:rPr>
          <w:rStyle w:val="FontStyle11"/>
          <w:sz w:val="24"/>
          <w:szCs w:val="24"/>
          <w:lang w:eastAsia="sr-Cyrl-CS"/>
        </w:rPr>
        <w:t xml:space="preserve">, </w:t>
      </w:r>
      <w:r w:rsidR="0080730D" w:rsidRPr="0080730D">
        <w:rPr>
          <w:rStyle w:val="FontStyle11"/>
          <w:sz w:val="24"/>
          <w:szCs w:val="24"/>
          <w:lang w:eastAsia="sr-Cyrl-CS"/>
        </w:rPr>
        <w:t xml:space="preserve">14/2015 </w:t>
      </w:r>
      <w:r w:rsidR="0080730D" w:rsidRPr="0080730D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6655D0" w:rsidRPr="00F32BBE" w:rsidRDefault="006655D0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добара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b/>
          <w:bCs/>
          <w:color w:val="000000"/>
          <w:lang w:val="sr-Cyrl-CS" w:eastAsia="sr-Cyrl-CS"/>
        </w:rPr>
        <w:t xml:space="preserve">НАБАВКА </w:t>
      </w:r>
      <w:r w:rsidR="00CA24D1">
        <w:rPr>
          <w:b/>
          <w:bCs/>
          <w:color w:val="000000"/>
          <w:lang w:val="sr-Cyrl-CS" w:eastAsia="sr-Cyrl-CS"/>
        </w:rPr>
        <w:t>ГРАЂЕВИНСКОГ МАТЕРИЈАЛА</w:t>
      </w:r>
      <w:r w:rsidR="006346A5" w:rsidRPr="00F32BBE">
        <w:rPr>
          <w:b/>
          <w:bCs/>
          <w:color w:val="000000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6D704F" w:rsidRDefault="0086483D" w:rsidP="002A279C">
      <w:pPr>
        <w:pStyle w:val="Style6"/>
        <w:widowControl/>
        <w:spacing w:line="276" w:lineRule="auto"/>
        <w:ind w:right="10"/>
        <w:jc w:val="center"/>
      </w:pPr>
      <w:proofErr w:type="gramStart"/>
      <w:r>
        <w:t>у</w:t>
      </w:r>
      <w:proofErr w:type="gramEnd"/>
      <w:r>
        <w:t xml:space="preserve"> 2019</w:t>
      </w:r>
      <w:r w:rsidR="006D704F">
        <w:t>.години</w:t>
      </w: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593340">
        <w:t xml:space="preserve"> </w:t>
      </w:r>
      <w:r w:rsidR="0086483D">
        <w:t>782</w:t>
      </w:r>
      <w:r w:rsidR="00BC3F4B">
        <w:t>/201</w:t>
      </w:r>
      <w:r w:rsidR="0086483D">
        <w:t>9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0C06BD">
        <w:rPr>
          <w:rStyle w:val="FontStyle11"/>
          <w:sz w:val="24"/>
          <w:szCs w:val="24"/>
          <w:lang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0C06BD">
        <w:rPr>
          <w:rStyle w:val="FontStyle11"/>
          <w:sz w:val="24"/>
          <w:szCs w:val="24"/>
          <w:lang w:val="sr-Latn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Добра, </w:t>
      </w:r>
      <w:r w:rsidR="006346A5" w:rsidRPr="00F32BBE">
        <w:rPr>
          <w:lang w:val="sr-Cyrl-CS"/>
        </w:rPr>
        <w:t xml:space="preserve">ОРН </w:t>
      </w:r>
      <w:r w:rsidR="00CA24D1">
        <w:rPr>
          <w:lang w:val="sr-Cyrl-CS"/>
        </w:rPr>
        <w:t>44110000</w:t>
      </w:r>
      <w:r w:rsidR="006346A5" w:rsidRPr="00F32BBE">
        <w:rPr>
          <w:lang w:val="sr-Cyrl-CS"/>
        </w:rPr>
        <w:t xml:space="preserve"> – </w:t>
      </w:r>
      <w:r w:rsidR="00CA24D1">
        <w:rPr>
          <w:lang w:val="sr-Cyrl-CS"/>
        </w:rPr>
        <w:t>Грађевински материјал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593340">
        <w:rPr>
          <w:rStyle w:val="FontStyle11"/>
          <w:sz w:val="24"/>
          <w:szCs w:val="24"/>
          <w:lang w:val="sr-Cyrl-CS" w:eastAsia="sr-Cyrl-CS"/>
        </w:rPr>
        <w:t>економски најповољнија понуда</w:t>
      </w:r>
      <w:r w:rsidR="00811206"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CF3BDF" w:rsidRP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Набавка </w:t>
      </w:r>
      <w:r w:rsidR="00BC3F4B">
        <w:rPr>
          <w:rStyle w:val="FontStyle11"/>
          <w:sz w:val="24"/>
          <w:szCs w:val="24"/>
          <w:lang w:val="sr-Cyrl-CS" w:eastAsia="sr-Cyrl-CS"/>
        </w:rPr>
        <w:t>грађевинског материјала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-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ЈНМВ бр. </w:t>
      </w:r>
      <w:proofErr w:type="gramStart"/>
      <w:r w:rsidR="00CF3BDF" w:rsidRPr="00CF3BDF">
        <w:rPr>
          <w:b/>
        </w:rPr>
        <w:t>404</w:t>
      </w:r>
      <w:r w:rsidR="00CF3BDF" w:rsidRPr="00CF3BDF">
        <w:rPr>
          <w:b/>
          <w:lang w:val="ru-RU"/>
        </w:rPr>
        <w:t xml:space="preserve"> </w:t>
      </w:r>
      <w:r w:rsidR="00CA24D1">
        <w:rPr>
          <w:b/>
        </w:rPr>
        <w:t>-</w:t>
      </w:r>
      <w:r w:rsidR="0086483D">
        <w:rPr>
          <w:b/>
        </w:rPr>
        <w:t>782</w:t>
      </w:r>
      <w:r w:rsidR="00BC3F4B">
        <w:rPr>
          <w:b/>
        </w:rPr>
        <w:t>/201</w:t>
      </w:r>
      <w:r w:rsidR="0086483D">
        <w:rPr>
          <w:b/>
        </w:rPr>
        <w:t>9</w:t>
      </w:r>
      <w:r w:rsidR="00CF3BDF" w:rsidRPr="00CF3BDF">
        <w:rPr>
          <w:b/>
        </w:rPr>
        <w:t>-02</w:t>
      </w:r>
      <w:r w:rsidR="00CF3BDF"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F32BBE">
        <w:rPr>
          <w:rStyle w:val="FontStyle13"/>
          <w:sz w:val="24"/>
          <w:szCs w:val="24"/>
          <w:lang w:val="sr-Cyrl-CS" w:eastAsia="sr-Cyrl-CS"/>
        </w:rPr>
        <w:t>НЕ ОТВАРАТИ".</w:t>
      </w:r>
      <w:proofErr w:type="gramEnd"/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40264F">
        <w:rPr>
          <w:rStyle w:val="FontStyle13"/>
          <w:sz w:val="24"/>
          <w:szCs w:val="24"/>
          <w:lang w:eastAsia="sr-Cyrl-CS"/>
        </w:rPr>
        <w:t>03</w:t>
      </w:r>
      <w:r w:rsidR="00F51A91">
        <w:rPr>
          <w:rStyle w:val="FontStyle13"/>
          <w:sz w:val="24"/>
          <w:szCs w:val="24"/>
          <w:lang w:eastAsia="sr-Cyrl-CS"/>
        </w:rPr>
        <w:t>.0</w:t>
      </w:r>
      <w:r w:rsidR="0040264F">
        <w:rPr>
          <w:rStyle w:val="FontStyle13"/>
          <w:sz w:val="24"/>
          <w:szCs w:val="24"/>
          <w:lang w:eastAsia="sr-Cyrl-CS"/>
        </w:rPr>
        <w:t>9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86483D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40264F">
        <w:rPr>
          <w:rStyle w:val="FontStyle13"/>
          <w:sz w:val="24"/>
          <w:szCs w:val="24"/>
          <w:lang w:eastAsia="sr-Cyrl-CS"/>
        </w:rPr>
        <w:t>03.09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86483D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3762DE">
        <w:rPr>
          <w:rStyle w:val="FontStyle13"/>
          <w:sz w:val="24"/>
          <w:szCs w:val="24"/>
          <w:lang w:eastAsia="sr-Cyrl-CS"/>
        </w:rPr>
        <w:t>2:15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0C06BD">
        <w:t>Живић</w:t>
      </w:r>
      <w:proofErr w:type="spellEnd"/>
      <w:r w:rsidR="000C06BD">
        <w:t xml:space="preserve"> </w:t>
      </w:r>
      <w:proofErr w:type="spellStart"/>
      <w:r w:rsidR="000C06BD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593340">
        <w:t>дник</w:t>
      </w:r>
      <w:proofErr w:type="spellEnd"/>
      <w:r w:rsidR="00593340">
        <w:t xml:space="preserve"> </w:t>
      </w:r>
      <w:proofErr w:type="spellStart"/>
      <w:r w:rsidR="00593340">
        <w:t>за</w:t>
      </w:r>
      <w:proofErr w:type="spellEnd"/>
      <w:r w:rsidR="00593340">
        <w:t xml:space="preserve"> </w:t>
      </w:r>
      <w:proofErr w:type="spellStart"/>
      <w:r w:rsidR="00593340">
        <w:t>послове</w:t>
      </w:r>
      <w:proofErr w:type="spellEnd"/>
      <w:r w:rsidR="00593340">
        <w:t xml:space="preserve"> </w:t>
      </w:r>
      <w:proofErr w:type="spellStart"/>
      <w:r w:rsidR="00593340">
        <w:t>јавних</w:t>
      </w:r>
      <w:proofErr w:type="spellEnd"/>
      <w:r w:rsidR="00593340">
        <w:t xml:space="preserve"> </w:t>
      </w:r>
      <w:proofErr w:type="spellStart"/>
      <w:r w:rsidR="00593340">
        <w:t>набавки</w:t>
      </w:r>
      <w:proofErr w:type="spellEnd"/>
      <w:r w:rsidR="000F615F">
        <w:t xml:space="preserve"> и</w:t>
      </w:r>
      <w:r w:rsidR="00593340">
        <w:t xml:space="preserve"> </w:t>
      </w:r>
      <w:proofErr w:type="spellStart"/>
      <w:r w:rsidR="00593340">
        <w:t>контроле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86483D">
        <w:t>064</w:t>
      </w:r>
      <w:r w:rsidR="000C06BD">
        <w:t xml:space="preserve"> </w:t>
      </w:r>
      <w:r w:rsidR="0086483D">
        <w:t>8766647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0C06BD">
        <w:t>zivicdragana.ps@gmail.com</w:t>
      </w:r>
      <w:r w:rsidR="000F615F">
        <w:t>.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Default="000F615F" w:rsidP="000F615F">
      <w:pPr>
        <w:jc w:val="center"/>
        <w:rPr>
          <w:b/>
        </w:rPr>
      </w:pPr>
    </w:p>
    <w:p w:rsidR="000C06BD" w:rsidRDefault="000C06BD" w:rsidP="000C06BD">
      <w:pPr>
        <w:jc w:val="both"/>
        <w:rPr>
          <w:lang w:val="sr-Cyrl-CS"/>
        </w:rPr>
      </w:pPr>
    </w:p>
    <w:p w:rsidR="000C06BD" w:rsidRDefault="000C06BD" w:rsidP="000C06BD">
      <w:pPr>
        <w:tabs>
          <w:tab w:val="left" w:pos="6420"/>
        </w:tabs>
        <w:rPr>
          <w:b/>
        </w:rPr>
      </w:pPr>
      <w:r>
        <w:rPr>
          <w:b/>
          <w:lang w:val="sr-Cyrl-CS"/>
        </w:rPr>
        <w:t xml:space="preserve">         Сагласан</w:t>
      </w:r>
      <w:r w:rsidRPr="00A90C8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 Начелник</w:t>
      </w:r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</w:t>
      </w:r>
      <w:r>
        <w:rPr>
          <w:b/>
          <w:lang w:val="sr-Cyrl-CS"/>
        </w:rPr>
        <w:br w:type="textWrapping" w:clear="all"/>
      </w:r>
      <w:r w:rsidR="0086483D">
        <w:rPr>
          <w:b/>
        </w:rPr>
        <w:t>Љубисав Пантић</w:t>
      </w:r>
      <w:r>
        <w:rPr>
          <w:b/>
          <w:lang w:val="sr-Cyrl-CS"/>
        </w:rPr>
        <w:t xml:space="preserve">                                              проф. др Мирослав Милутиновић</w:t>
      </w:r>
    </w:p>
    <w:p w:rsidR="000C06BD" w:rsidRDefault="003A1186" w:rsidP="000C06BD">
      <w:pPr>
        <w:tabs>
          <w:tab w:val="left" w:pos="6420"/>
        </w:tabs>
        <w:rPr>
          <w:b/>
          <w:lang w:val="sr-Cyrl-CS"/>
        </w:rPr>
      </w:pPr>
      <w:r>
        <w:rPr>
          <w:b/>
        </w:rPr>
        <w:t>Позив</w:t>
      </w:r>
      <w:r>
        <w:rPr>
          <w:b/>
          <w:lang w:val="sr-Cyrl-CS"/>
        </w:rPr>
        <w:t xml:space="preserve"> припремила</w:t>
      </w:r>
      <w:r w:rsidR="000C06BD">
        <w:rPr>
          <w:b/>
          <w:lang w:val="sr-Cyrl-CS"/>
        </w:rPr>
        <w:t>:</w:t>
      </w:r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</w:p>
    <w:p w:rsidR="000C06BD" w:rsidRDefault="000C06BD" w:rsidP="000C06BD">
      <w:pPr>
        <w:tabs>
          <w:tab w:val="left" w:pos="6420"/>
        </w:tabs>
        <w:rPr>
          <w:b/>
        </w:rPr>
      </w:pPr>
      <w:proofErr w:type="spellStart"/>
      <w:r>
        <w:rPr>
          <w:b/>
        </w:rPr>
        <w:t>Живић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Драгана</w:t>
      </w:r>
      <w:proofErr w:type="spellEnd"/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</w:p>
    <w:p w:rsidR="000C06BD" w:rsidRDefault="000C06BD" w:rsidP="000C06BD">
      <w:pPr>
        <w:jc w:val="center"/>
      </w:pPr>
    </w:p>
    <w:sectPr w:rsidR="000C06BD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5B" w:rsidRDefault="009D665B">
      <w:r>
        <w:separator/>
      </w:r>
    </w:p>
  </w:endnote>
  <w:endnote w:type="continuationSeparator" w:id="0">
    <w:p w:rsidR="009D665B" w:rsidRDefault="009D6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5B" w:rsidRDefault="009D665B">
      <w:r>
        <w:separator/>
      </w:r>
    </w:p>
  </w:footnote>
  <w:footnote w:type="continuationSeparator" w:id="0">
    <w:p w:rsidR="009D665B" w:rsidRDefault="009D6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116DE"/>
    <w:rsid w:val="00021C17"/>
    <w:rsid w:val="00083399"/>
    <w:rsid w:val="000976AC"/>
    <w:rsid w:val="000C06BD"/>
    <w:rsid w:val="000F615F"/>
    <w:rsid w:val="00121B6C"/>
    <w:rsid w:val="001422E8"/>
    <w:rsid w:val="001D41B9"/>
    <w:rsid w:val="002372BD"/>
    <w:rsid w:val="00284C55"/>
    <w:rsid w:val="0029467D"/>
    <w:rsid w:val="002A279C"/>
    <w:rsid w:val="002A728A"/>
    <w:rsid w:val="002D4151"/>
    <w:rsid w:val="002F78E1"/>
    <w:rsid w:val="00307220"/>
    <w:rsid w:val="003638C9"/>
    <w:rsid w:val="003762DE"/>
    <w:rsid w:val="003833FE"/>
    <w:rsid w:val="003A1186"/>
    <w:rsid w:val="003A5973"/>
    <w:rsid w:val="003C6C8A"/>
    <w:rsid w:val="003C7D6B"/>
    <w:rsid w:val="003D7689"/>
    <w:rsid w:val="003E627B"/>
    <w:rsid w:val="003F26CF"/>
    <w:rsid w:val="00401DDF"/>
    <w:rsid w:val="0040264F"/>
    <w:rsid w:val="004276D2"/>
    <w:rsid w:val="00461127"/>
    <w:rsid w:val="004875EF"/>
    <w:rsid w:val="004A7272"/>
    <w:rsid w:val="0050172B"/>
    <w:rsid w:val="0052620E"/>
    <w:rsid w:val="005502A1"/>
    <w:rsid w:val="00593340"/>
    <w:rsid w:val="00594CEA"/>
    <w:rsid w:val="005E6AC2"/>
    <w:rsid w:val="005E6C7B"/>
    <w:rsid w:val="0060181C"/>
    <w:rsid w:val="00602A7F"/>
    <w:rsid w:val="00605FBC"/>
    <w:rsid w:val="006346A5"/>
    <w:rsid w:val="00653190"/>
    <w:rsid w:val="006655D0"/>
    <w:rsid w:val="006C409A"/>
    <w:rsid w:val="006D704F"/>
    <w:rsid w:val="006F066F"/>
    <w:rsid w:val="007150EC"/>
    <w:rsid w:val="007361B3"/>
    <w:rsid w:val="00757134"/>
    <w:rsid w:val="00781A76"/>
    <w:rsid w:val="007B76B5"/>
    <w:rsid w:val="007C5276"/>
    <w:rsid w:val="0080187A"/>
    <w:rsid w:val="0080730D"/>
    <w:rsid w:val="00811206"/>
    <w:rsid w:val="00857521"/>
    <w:rsid w:val="00860467"/>
    <w:rsid w:val="0086483D"/>
    <w:rsid w:val="00865800"/>
    <w:rsid w:val="008C4040"/>
    <w:rsid w:val="00906943"/>
    <w:rsid w:val="009159BF"/>
    <w:rsid w:val="00915C7E"/>
    <w:rsid w:val="00961E67"/>
    <w:rsid w:val="00992C03"/>
    <w:rsid w:val="009A6BB2"/>
    <w:rsid w:val="009D3E00"/>
    <w:rsid w:val="009D665B"/>
    <w:rsid w:val="009D7D8F"/>
    <w:rsid w:val="009E0AC5"/>
    <w:rsid w:val="00A85344"/>
    <w:rsid w:val="00AC5239"/>
    <w:rsid w:val="00AD4D94"/>
    <w:rsid w:val="00AF2B02"/>
    <w:rsid w:val="00B800A1"/>
    <w:rsid w:val="00B92627"/>
    <w:rsid w:val="00BC3F4B"/>
    <w:rsid w:val="00BE7BA9"/>
    <w:rsid w:val="00C244FD"/>
    <w:rsid w:val="00C6313E"/>
    <w:rsid w:val="00CA24D1"/>
    <w:rsid w:val="00CA51FF"/>
    <w:rsid w:val="00CA7570"/>
    <w:rsid w:val="00CF3BDF"/>
    <w:rsid w:val="00D67601"/>
    <w:rsid w:val="00D9085D"/>
    <w:rsid w:val="00DB02C0"/>
    <w:rsid w:val="00DD4A4E"/>
    <w:rsid w:val="00E513CC"/>
    <w:rsid w:val="00E8625C"/>
    <w:rsid w:val="00ED667A"/>
    <w:rsid w:val="00F32BBE"/>
    <w:rsid w:val="00F4415D"/>
    <w:rsid w:val="00F51A91"/>
    <w:rsid w:val="00F868F3"/>
    <w:rsid w:val="00F90338"/>
    <w:rsid w:val="00FA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34</cp:revision>
  <cp:lastPrinted>2019-08-23T06:20:00Z</cp:lastPrinted>
  <dcterms:created xsi:type="dcterms:W3CDTF">2015-04-23T11:18:00Z</dcterms:created>
  <dcterms:modified xsi:type="dcterms:W3CDTF">2019-08-23T06:20:00Z</dcterms:modified>
</cp:coreProperties>
</file>