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08" w:rsidRPr="00191608" w:rsidRDefault="00191608" w:rsidP="00191608">
      <w:pPr>
        <w:pStyle w:val="BodyText"/>
        <w:tabs>
          <w:tab w:val="left" w:pos="1908"/>
        </w:tabs>
        <w:jc w:val="center"/>
        <w:rPr>
          <w:rFonts w:asciiTheme="minorHAnsi" w:hAnsiTheme="minorHAnsi" w:cstheme="minorHAnsi"/>
          <w:b w:val="0"/>
          <w:sz w:val="36"/>
          <w:szCs w:val="36"/>
          <w:lang w:val="sr-Cyrl-RS"/>
        </w:rPr>
      </w:pPr>
      <w:r w:rsidRPr="00191608">
        <w:rPr>
          <w:rFonts w:asciiTheme="minorHAnsi" w:hAnsiTheme="minorHAnsi" w:cstheme="minorHAnsi"/>
          <w:b w:val="0"/>
          <w:sz w:val="36"/>
          <w:szCs w:val="36"/>
          <w:lang w:val="sr-Cyrl-RS"/>
        </w:rPr>
        <w:t>ГРАДСКА ОПШТИНА ЦРВЕНИ КРСТ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_____________________________________________________________________________________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Pr="00CE0FF0" w:rsidRDefault="00CE0FF0" w:rsidP="00191608">
      <w:pPr>
        <w:pStyle w:val="BodyText"/>
        <w:jc w:val="center"/>
        <w:rPr>
          <w:rFonts w:asciiTheme="minorHAnsi" w:hAnsiTheme="minorHAnsi" w:cstheme="minorHAnsi"/>
          <w:szCs w:val="24"/>
          <w:lang w:val="sr-Cyrl-RS"/>
        </w:rPr>
      </w:pPr>
      <w:r w:rsidRPr="00CE0FF0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szCs w:val="24"/>
          <w:lang w:val="sr-Cyrl-RS"/>
        </w:rPr>
        <w:t xml:space="preserve">                       </w:t>
      </w:r>
      <w:r w:rsidRPr="00CE0FF0">
        <w:rPr>
          <w:rFonts w:asciiTheme="minorHAnsi" w:hAnsiTheme="minorHAnsi" w:cstheme="minorHAnsi"/>
          <w:szCs w:val="24"/>
          <w:lang w:val="sr-Cyrl-RS"/>
        </w:rPr>
        <w:t xml:space="preserve">                          НАЦРТ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5C3E79" w:rsidRPr="00FD675F" w:rsidRDefault="005C3E79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Latn-RS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ОДЛУКА О БУЏЕТУ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ГРАДСКЕ ОПШТИНЕ ЦРВЕНИ КРСТ</w:t>
      </w:r>
    </w:p>
    <w:p w:rsidR="00191608" w:rsidRPr="00191608" w:rsidRDefault="009317B9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>
        <w:rPr>
          <w:rFonts w:asciiTheme="minorHAnsi" w:hAnsiTheme="minorHAnsi" w:cstheme="minorHAnsi"/>
          <w:b w:val="0"/>
          <w:sz w:val="48"/>
          <w:szCs w:val="48"/>
          <w:lang w:val="sr-Cyrl-RS"/>
        </w:rPr>
        <w:t>ЗА 202</w:t>
      </w:r>
      <w:r>
        <w:rPr>
          <w:rFonts w:asciiTheme="minorHAnsi" w:hAnsiTheme="minorHAnsi" w:cstheme="minorHAnsi"/>
          <w:b w:val="0"/>
          <w:sz w:val="48"/>
          <w:szCs w:val="48"/>
          <w:lang w:val="en-GB"/>
        </w:rPr>
        <w:t>5</w:t>
      </w:r>
      <w:r w:rsidR="00191608"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.ГОДИНУ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1136E3" w:rsidRDefault="0026075A" w:rsidP="00E560E9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 осно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ву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43.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и 63.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бу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ском си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сте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му („Службени гласник РС“ број 54/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09, 73/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11, 93/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12, 62/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 63/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 – испр., 108/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13,142/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14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, 68 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 – др.закон  и 103/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99/2016,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113/2017,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95/2018, 31/2019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,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72/2019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,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149/2020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118/2021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 138/2022, 118/2021-др.закон и 92/2023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),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ло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кал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ној са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пра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ви („Слу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жбе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ни гла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сник РС”, број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129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/2007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83/2014 – др.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з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акон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, 101/2016 – др. закон и 47/2018</w:t>
      </w:r>
      <w:r w:rsidR="00A20466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A20466">
        <w:rPr>
          <w:rFonts w:asciiTheme="minorHAnsi" w:hAnsiTheme="minorHAnsi" w:cstheme="minorHAnsi"/>
          <w:b w:val="0"/>
          <w:sz w:val="22"/>
          <w:szCs w:val="22"/>
          <w:lang w:val="sr-Cyrl-RS"/>
        </w:rPr>
        <w:t>и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/2021 –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др.закон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) и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члана 30. става 1. тачке 2. Ста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не („ Службени лист Града Ниша. бр. 88/2017 пречишћен текст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64/2019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Скупштина Градске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општине Црвени Крст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je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на седници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="00E560E9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66934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        </w:t>
      </w:r>
      <w:r w:rsidR="00E560E9">
        <w:rPr>
          <w:rFonts w:asciiTheme="minorHAnsi" w:hAnsiTheme="minorHAnsi" w:cstheme="minorHAnsi"/>
          <w:b w:val="0"/>
          <w:sz w:val="22"/>
          <w:szCs w:val="22"/>
        </w:rPr>
        <w:t>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>12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202</w:t>
      </w:r>
      <w:r w:rsidR="00BC3823">
        <w:rPr>
          <w:rFonts w:asciiTheme="minorHAnsi" w:hAnsiTheme="minorHAnsi" w:cstheme="minorHAnsi"/>
          <w:b w:val="0"/>
          <w:sz w:val="22"/>
          <w:szCs w:val="22"/>
          <w:lang w:val="en-GB"/>
        </w:rPr>
        <w:t>4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године донела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</w:t>
      </w:r>
      <w:r w:rsidR="00A769C7">
        <w:rPr>
          <w:rFonts w:asciiTheme="minorHAnsi" w:hAnsiTheme="minorHAnsi" w:cstheme="minorHAnsi"/>
          <w:szCs w:val="24"/>
          <w:lang w:val="sr-Cyrl-RS"/>
        </w:rPr>
        <w:t>Нацрт</w:t>
      </w: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</w:p>
    <w:p w:rsidR="00E560E9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</w:t>
      </w:r>
      <w:r w:rsidR="00F123A7">
        <w:rPr>
          <w:rFonts w:asciiTheme="minorHAnsi" w:hAnsiTheme="minorHAnsi" w:cstheme="minorHAnsi"/>
          <w:szCs w:val="24"/>
          <w:lang w:val="sr-Cyrl-RS"/>
        </w:rPr>
        <w:t xml:space="preserve">                         </w:t>
      </w:r>
    </w:p>
    <w:p w:rsidR="009A76D1" w:rsidRDefault="00E560E9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ОДЛУК</w:t>
      </w:r>
      <w:r w:rsidR="00A769C7">
        <w:rPr>
          <w:rFonts w:asciiTheme="minorHAnsi" w:hAnsiTheme="minorHAnsi" w:cstheme="minorHAnsi"/>
          <w:b/>
          <w:sz w:val="28"/>
          <w:szCs w:val="28"/>
          <w:lang w:val="sr-Cyrl-RS"/>
        </w:rPr>
        <w:t>Е</w:t>
      </w:r>
    </w:p>
    <w:p w:rsidR="00E560E9" w:rsidRPr="009A76D1" w:rsidRDefault="0026075A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О</w:t>
      </w:r>
      <w:r w:rsidR="009A76D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БУЏЕТУ   ГРАДСКЕ  ОПШТИНЕ  ЦРВЕНИ  КРСТ</w:t>
      </w:r>
    </w:p>
    <w:p w:rsidR="00E560E9" w:rsidRDefault="000016BF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sr-Cyrl-CS"/>
        </w:rPr>
        <w:t>ЗА  202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5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. ГОДИНУ</w:t>
      </w:r>
    </w:p>
    <w:p w:rsidR="004E34D3" w:rsidRPr="004E34D3" w:rsidRDefault="004E34D3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  <w:lang w:val="sr-Latn-CS"/>
        </w:rPr>
        <w:t>I</w:t>
      </w:r>
      <w:r w:rsidRPr="001136E3">
        <w:rPr>
          <w:rFonts w:asciiTheme="minorHAnsi" w:hAnsiTheme="minorHAnsi" w:cstheme="minorHAnsi"/>
          <w:b w:val="0"/>
          <w:szCs w:val="24"/>
        </w:rPr>
        <w:t xml:space="preserve">  ОП</w:t>
      </w:r>
      <w:r w:rsidRPr="001136E3">
        <w:rPr>
          <w:rFonts w:asciiTheme="minorHAnsi" w:hAnsiTheme="minorHAnsi" w:cstheme="minorHAnsi"/>
          <w:b w:val="0"/>
          <w:szCs w:val="24"/>
        </w:rPr>
        <w:softHyphen/>
        <w:t>ШТИ ДЕО</w:t>
      </w:r>
    </w:p>
    <w:p w:rsidR="009A76D1" w:rsidRPr="001136E3" w:rsidRDefault="009A76D1" w:rsidP="009A76D1">
      <w:pPr>
        <w:pStyle w:val="BodyText"/>
        <w:ind w:left="6372"/>
        <w:jc w:val="center"/>
        <w:rPr>
          <w:rFonts w:asciiTheme="minorHAnsi" w:hAnsiTheme="minorHAnsi" w:cstheme="minorHAnsi"/>
          <w:b w:val="0"/>
          <w:sz w:val="20"/>
          <w:lang w:val="sr-Cyrl-RS"/>
        </w:rPr>
      </w:pPr>
    </w:p>
    <w:p w:rsidR="009A76D1" w:rsidRPr="001136E3" w:rsidRDefault="009A76D1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  <w:lang w:val="sr-Cyrl-RS"/>
        </w:rPr>
        <w:t>Члан 1.</w:t>
      </w:r>
    </w:p>
    <w:p w:rsidR="009A76D1" w:rsidRPr="00E908EC" w:rsidRDefault="009A76D1" w:rsidP="009A76D1">
      <w:pPr>
        <w:pStyle w:val="BodyText"/>
        <w:jc w:val="center"/>
        <w:rPr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>Приходи и при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ња, расходи и из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ци бу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не Црвени Крст за </w:t>
      </w:r>
      <w:r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BC3823">
        <w:rPr>
          <w:rFonts w:asciiTheme="minorHAnsi" w:hAnsiTheme="minorHAnsi" w:cstheme="minorHAnsi"/>
          <w:b w:val="0"/>
          <w:sz w:val="22"/>
          <w:szCs w:val="22"/>
          <w:lang w:val="en-GB"/>
        </w:rPr>
        <w:t>5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t>.годину.</w:t>
      </w:r>
    </w:p>
    <w:tbl>
      <w:tblPr>
        <w:tblW w:w="10466" w:type="dxa"/>
        <w:tblInd w:w="93" w:type="dxa"/>
        <w:tblLook w:val="04A0" w:firstRow="1" w:lastRow="0" w:firstColumn="1" w:lastColumn="0" w:noHBand="0" w:noVBand="1"/>
      </w:tblPr>
      <w:tblGrid>
        <w:gridCol w:w="8386"/>
        <w:gridCol w:w="2080"/>
      </w:tblGrid>
      <w:tr w:rsidR="000066B1" w:rsidRPr="0026075A" w:rsidTr="000066B1">
        <w:trPr>
          <w:trHeight w:val="61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ПИС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динараима</w:t>
            </w:r>
          </w:p>
        </w:tc>
      </w:tr>
      <w:tr w:rsidR="000066B1" w:rsidRPr="0026075A" w:rsidTr="000066B1">
        <w:trPr>
          <w:trHeight w:val="285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А.РАЧУН ПРИХОДА И ПРИМАЊА, РАСХОДА И ИЗДАТАКА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 УКУПНИ ПРИХОДИ И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461BBE" w:rsidP="00461BB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179</w:t>
            </w:r>
            <w:r w:rsidR="004E3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1.1. ТЕКУЋИ ПРИХОДИ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461BBE" w:rsidP="004929A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179,000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092727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буџетска средств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461BBE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179,000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сопствени приходи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4929A4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4929A4" w:rsidRDefault="000066B1" w:rsidP="0026075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1.2.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4929A4" w:rsidRDefault="000066B1" w:rsidP="004929A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  <w:r w:rsidR="004929A4"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    УКУПНИ РАСХОДИ И ИЗДАЦИ ЗА НАБАВКУ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461BBE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191,000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2.1. ТЕКУЋИ РАСХОДИ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A769C7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188,700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текући буџетски расходи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A769C7" w:rsidP="00A769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188,700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расходи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2.2. ИЗДАЦИ ЗА НАБАВКУ НЕФИНАНСИЈСКЕ ИМОВИНЕ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4E34D3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текући буџетски издаци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4E34D3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2,300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издаци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БУЏЕТСКИ СУФИЦИТ/ДЕФИЦИТ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1A3534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набавку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УКУПАН ФИСКАЛНИ СУФИЦИТ / 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1A3534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Б. РАЧУН ФИНАНСИРАЊА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ЗАДУ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ЖЕЊА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НЕУТРОШЕНА СРЕДСТВА ИЗ ПРЕТХОДНЕ ГОДИНА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1A3534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ОТПЛАТУ ГЛАВНИЦЕ ДУГА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НЕТО ФИНАНСИРАЊЕ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4929A4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</w:tbl>
    <w:p w:rsidR="009A76D1" w:rsidRPr="001136E3" w:rsidRDefault="00012A47" w:rsidP="009A76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</w:t>
      </w:r>
      <w:r w:rsidR="009A76D1" w:rsidRPr="001136E3">
        <w:rPr>
          <w:rFonts w:asciiTheme="minorHAnsi" w:hAnsiTheme="minorHAnsi" w:cstheme="minorHAnsi"/>
          <w:sz w:val="22"/>
          <w:szCs w:val="22"/>
        </w:rPr>
        <w:t>Приходи и при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ња, расходи и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ци бу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џе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та утвр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ђе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ни су у сле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ћим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но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си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ма:</w:t>
      </w:r>
    </w:p>
    <w:tbl>
      <w:tblPr>
        <w:tblW w:w="10340" w:type="dxa"/>
        <w:tblInd w:w="103" w:type="dxa"/>
        <w:tblLook w:val="04A0" w:firstRow="1" w:lastRow="0" w:firstColumn="1" w:lastColumn="0" w:noHBand="0" w:noVBand="1"/>
      </w:tblPr>
      <w:tblGrid>
        <w:gridCol w:w="6895"/>
        <w:gridCol w:w="1608"/>
        <w:gridCol w:w="1837"/>
      </w:tblGrid>
      <w:tr w:rsidR="009A76D1" w:rsidRPr="009A76D1" w:rsidTr="009A76D1">
        <w:trPr>
          <w:trHeight w:val="930"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ОПИС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економска  класификација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</w:tr>
      <w:tr w:rsidR="009A76D1" w:rsidRPr="009A76D1" w:rsidTr="009A76D1">
        <w:trPr>
          <w:trHeight w:val="25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ПРИХОДИ И 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461BB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179,000</w:t>
            </w:r>
            <w:r w:rsidR="00594BD5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,000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594BD5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128,620,000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1.1.Порез на доходак, добит и капиталне добитке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1.2.Самодопринос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1.3.Порез на имовину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28,220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1.4.Остали 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11,400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2.НЕПОРЕСКИ ПРИХОДИ, у чему: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594BD5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4,200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 поједине врсте накнада са одређеном наменом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0D666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3.МЕМОРАНДУМСКЕ СТАВКЕ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4E34D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3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4.ДОНАЦИЈЕ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731-732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5.ТРАНСФЕРИ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594BD5" w:rsidP="004E34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45,380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4E34D3" w:rsidTr="00461BBE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6.ПРИМАЊА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4E34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  <w:r w:rsidR="004E34D3"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594BD5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191,000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 ТЕКУЋИ РАСХОДИ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594BD5" w:rsidP="000927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188,700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 Расходи за запослене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86,470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Коришћење роба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DA78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76,800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 Отплата камата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Дотације и остали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Социјална заштита из буџета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. Остали расходи, у чему: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48+49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594B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</w:t>
            </w:r>
            <w:r w:rsidR="00594BD5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68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r w:rsidR="000D66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 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средства резерви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 ИЗДАЦИ ЗА НАБАВКУ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4E34D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2,300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4.ИЗДАЦИ ЗА НАБАВКУ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 И ЗАДУЖИВАЊА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E34D3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ЗАДУЖИВАЊЕ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2.1. Задуживање код домаћих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2.2. задуживање код страних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ОТПЛАТА ДУГА И НАБАВКА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 ОТПЛАТА ДУГА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3.1. Отплата дуга домаћим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3.2. Отплата дуга страним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3.3. Отплата дуга по гаранцијама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BF4313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4.НАБАВКА ФИНАНСИЈСКЕ ИМ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ОВИН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НЕРАСПОРЕЂЕНИ ВИШАК ПРИХОДА ИЗ РАНИЈИХ ГОДИНА - КЛАСА 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012A47" w:rsidRDefault="004E34D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</w:t>
            </w:r>
            <w:r w:rsidR="00594BD5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2</w:t>
            </w:r>
            <w:r w:rsidR="009A76D1"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</w:tbl>
    <w:p w:rsidR="00E560E9" w:rsidRPr="00E560E9" w:rsidRDefault="00E560E9" w:rsidP="009A76D1">
      <w:pPr>
        <w:jc w:val="center"/>
        <w:rPr>
          <w:rFonts w:ascii="Calibri" w:hAnsi="Calibri" w:cs="Calibri"/>
          <w:lang w:val="sr-Latn-CS"/>
        </w:rPr>
      </w:pPr>
      <w:r w:rsidRPr="00E560E9">
        <w:rPr>
          <w:rFonts w:ascii="Calibri" w:hAnsi="Calibri" w:cs="Calibri"/>
          <w:lang w:val="sr-Latn-CS"/>
        </w:rPr>
        <w:t xml:space="preserve">Члан </w:t>
      </w:r>
      <w:r w:rsidRPr="00E560E9">
        <w:rPr>
          <w:rFonts w:ascii="Calibri" w:hAnsi="Calibri" w:cs="Calibri"/>
          <w:lang w:val="sr-Cyrl-CS"/>
        </w:rPr>
        <w:t>2</w:t>
      </w:r>
      <w:r w:rsidRPr="00E560E9">
        <w:rPr>
          <w:rFonts w:ascii="Calibri" w:hAnsi="Calibri" w:cs="Calibri"/>
          <w:lang w:val="sr-Latn-CS"/>
        </w:rPr>
        <w:t>.</w:t>
      </w:r>
    </w:p>
    <w:p w:rsidR="00E560E9" w:rsidRDefault="00E560E9" w:rsidP="00E560E9">
      <w:pPr>
        <w:jc w:val="center"/>
        <w:rPr>
          <w:sz w:val="22"/>
          <w:szCs w:val="22"/>
        </w:rPr>
      </w:pPr>
    </w:p>
    <w:p w:rsidR="00E560E9" w:rsidRPr="0034120D" w:rsidRDefault="00E908EC" w:rsidP="004E34D3">
      <w:pPr>
        <w:jc w:val="both"/>
        <w:rPr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</w:t>
      </w:r>
    </w:p>
    <w:p w:rsidR="00E560E9" w:rsidRDefault="009A76D1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Буџет Градске општине Црвени Крст за </w:t>
      </w:r>
      <w:r w:rsidR="00E560E9">
        <w:rPr>
          <w:rFonts w:asciiTheme="minorHAnsi" w:hAnsiTheme="minorHAnsi" w:cstheme="minorHAnsi"/>
          <w:b w:val="0"/>
          <w:szCs w:val="24"/>
        </w:rPr>
        <w:t>202</w:t>
      </w:r>
      <w:r w:rsidR="004E34D3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.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 годину састоји се од:</w:t>
      </w:r>
    </w:p>
    <w:p w:rsidR="00E908EC" w:rsidRPr="00E908EC" w:rsidRDefault="00E908EC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Укупни приходи и примања у укупном износу од 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179,000</w:t>
      </w:r>
      <w:r w:rsidR="00B10C03">
        <w:rPr>
          <w:rFonts w:asciiTheme="minorHAnsi" w:hAnsiTheme="minorHAnsi" w:cstheme="minorHAnsi"/>
          <w:b w:val="0"/>
          <w:szCs w:val="24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Укупних расхода и издатака са средствима буџетске резерве, у укупном износу од од 1</w:t>
      </w:r>
      <w:r w:rsidR="00594BD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1</w:t>
      </w:r>
      <w:r w:rsidRPr="001136E3">
        <w:rPr>
          <w:rFonts w:asciiTheme="minorHAnsi" w:hAnsiTheme="minorHAnsi" w:cstheme="minorHAnsi"/>
          <w:b w:val="0"/>
          <w:szCs w:val="24"/>
        </w:rPr>
        <w:t>,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0</w:t>
      </w:r>
      <w:r w:rsidR="00AD3E85">
        <w:rPr>
          <w:rFonts w:asciiTheme="minorHAnsi" w:hAnsiTheme="minorHAnsi" w:cstheme="minorHAnsi"/>
          <w:b w:val="0"/>
          <w:szCs w:val="24"/>
          <w:lang w:val="sr-Cyrl-RS"/>
        </w:rPr>
        <w:t>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Неутрошена средств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="00E908EC">
        <w:rPr>
          <w:rFonts w:asciiTheme="minorHAnsi" w:hAnsiTheme="minorHAnsi" w:cstheme="minorHAnsi"/>
          <w:b w:val="0"/>
          <w:szCs w:val="24"/>
        </w:rPr>
        <w:t xml:space="preserve"> из предходне године </w:t>
      </w:r>
      <w:r w:rsidR="00594BD5">
        <w:rPr>
          <w:rFonts w:asciiTheme="minorHAnsi" w:hAnsiTheme="minorHAnsi" w:cstheme="minorHAnsi"/>
          <w:b w:val="0"/>
          <w:szCs w:val="24"/>
          <w:lang w:val="sr-Cyrl-RS"/>
        </w:rPr>
        <w:t>у износу од 1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2</w:t>
      </w:r>
      <w:r w:rsidRPr="001136E3">
        <w:rPr>
          <w:rFonts w:asciiTheme="minorHAnsi" w:hAnsiTheme="minorHAnsi" w:cstheme="minorHAnsi"/>
          <w:b w:val="0"/>
          <w:szCs w:val="24"/>
        </w:rPr>
        <w:t>,000,000.00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  </w:t>
      </w:r>
      <w:r w:rsidR="00546BB7">
        <w:rPr>
          <w:rFonts w:asciiTheme="minorHAnsi" w:hAnsiTheme="minorHAnsi" w:cstheme="minorHAnsi"/>
          <w:b w:val="0"/>
          <w:szCs w:val="24"/>
          <w:lang w:val="sr-Cyrl-RS"/>
        </w:rPr>
        <w:t xml:space="preserve"> за финансирање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буџетског дефицита.</w:t>
      </w:r>
    </w:p>
    <w:p w:rsidR="00E560E9" w:rsidRPr="001136E3" w:rsidRDefault="00E560E9" w:rsidP="009A76D1">
      <w:pPr>
        <w:pStyle w:val="BodyText"/>
        <w:ind w:left="720"/>
        <w:rPr>
          <w:rFonts w:asciiTheme="minorHAnsi" w:hAnsiTheme="minorHAnsi" w:cstheme="minorHAnsi"/>
          <w:b w:val="0"/>
          <w:szCs w:val="24"/>
          <w:lang w:val="en-US"/>
        </w:rPr>
      </w:pPr>
    </w:p>
    <w:p w:rsidR="00E560E9" w:rsidRPr="001136E3" w:rsidRDefault="00C56AAD" w:rsidP="00702CB0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</w:p>
    <w:p w:rsidR="00E560E9" w:rsidRPr="001136E3" w:rsidRDefault="00E560E9" w:rsidP="009A76D1">
      <w:pPr>
        <w:pStyle w:val="BodyText"/>
        <w:tabs>
          <w:tab w:val="left" w:pos="2610"/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Средства из текуће буџетске резерве планирају се у износу од 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,000,000.00 динара.</w:t>
      </w:r>
    </w:p>
    <w:p w:rsidR="00E560E9" w:rsidRPr="00BF431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т</w:t>
      </w:r>
      <w:r w:rsidRPr="001136E3">
        <w:rPr>
          <w:rFonts w:asciiTheme="minorHAnsi" w:hAnsiTheme="minorHAnsi" w:cstheme="minorHAnsi"/>
          <w:b w:val="0"/>
          <w:szCs w:val="24"/>
        </w:rPr>
        <w:t>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Средства текуће буџетске резерве распоређују се буџетским корисницима Градске општине Црвени Крст.</w:t>
      </w:r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702CB0">
      <w:pPr>
        <w:pStyle w:val="BodyText"/>
        <w:tabs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proofErr w:type="gramStart"/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  <w:proofErr w:type="gramEnd"/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908EC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Средства сталне буџетске ре</w:t>
      </w:r>
      <w:r w:rsidR="00A07A78">
        <w:rPr>
          <w:rFonts w:asciiTheme="minorHAnsi" w:hAnsiTheme="minorHAnsi" w:cstheme="minorHAnsi"/>
          <w:b w:val="0"/>
          <w:szCs w:val="24"/>
        </w:rPr>
        <w:t xml:space="preserve">зерве планирају се у износу од </w:t>
      </w:r>
      <w:r w:rsidR="00A07A78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00,000.00 динара.Средства из става 1.овог члана користиће се у складу са чланом 70.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Закона о буџетском систему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Напомена: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sr-Cyrl-R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5</w:t>
      </w:r>
      <w:r w:rsidRPr="00C56AAD">
        <w:rPr>
          <w:rFonts w:asciiTheme="minorHAnsi" w:hAnsiTheme="minorHAnsi" w:cstheme="minorHAnsi"/>
          <w:lang w:val="sr-Cyrl-RS"/>
        </w:rPr>
        <w:t>.</w:t>
      </w:r>
    </w:p>
    <w:p w:rsidR="00BF4313" w:rsidRDefault="00BF4313" w:rsidP="00BF4313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721C9" w:rsidRPr="001721C9" w:rsidRDefault="001721C9" w:rsidP="00BF4313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>Пл</w:t>
      </w:r>
      <w:r w:rsidR="004E34D3">
        <w:rPr>
          <w:rFonts w:asciiTheme="minorHAnsi" w:hAnsiTheme="minorHAnsi" w:cstheme="minorHAnsi"/>
          <w:lang w:val="sr-Cyrl-RS"/>
        </w:rPr>
        <w:t>анирани капитални издаци за 2025, 2026 и 2027</w:t>
      </w:r>
      <w:r w:rsidRPr="00C56AAD">
        <w:rPr>
          <w:rFonts w:asciiTheme="minorHAnsi" w:hAnsiTheme="minorHAnsi" w:cstheme="minorHAnsi"/>
          <w:lang w:val="sr-Cyrl-RS"/>
        </w:rPr>
        <w:t>.годину приказани су следећој табели</w:t>
      </w:r>
    </w:p>
    <w:p w:rsidR="00BF4313" w:rsidRDefault="00BF4313" w:rsidP="00BF4313">
      <w:pPr>
        <w:rPr>
          <w:lang w:val="sr-Cyrl-RS"/>
        </w:rPr>
      </w:pPr>
    </w:p>
    <w:p w:rsidR="00BF4313" w:rsidRPr="00BF4313" w:rsidRDefault="00BF4313" w:rsidP="009A76D1">
      <w:pPr>
        <w:pStyle w:val="BodyText"/>
        <w:rPr>
          <w:b w:val="0"/>
          <w:szCs w:val="24"/>
          <w:lang w:val="sr-Cyrl-RS"/>
        </w:rPr>
      </w:pPr>
    </w:p>
    <w:tbl>
      <w:tblPr>
        <w:tblStyle w:val="TableGrid"/>
        <w:tblW w:w="10593" w:type="dxa"/>
        <w:tblLook w:val="04A0" w:firstRow="1" w:lastRow="0" w:firstColumn="1" w:lastColumn="0" w:noHBand="0" w:noVBand="1"/>
      </w:tblPr>
      <w:tblGrid>
        <w:gridCol w:w="835"/>
        <w:gridCol w:w="1731"/>
        <w:gridCol w:w="2661"/>
        <w:gridCol w:w="1814"/>
        <w:gridCol w:w="1707"/>
        <w:gridCol w:w="1845"/>
      </w:tblGrid>
      <w:tr w:rsidR="00BF4313" w:rsidRPr="00CC7F22" w:rsidTr="003F0E83">
        <w:trPr>
          <w:trHeight w:val="615"/>
        </w:trPr>
        <w:tc>
          <w:tcPr>
            <w:tcW w:w="835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Редни број</w:t>
            </w:r>
          </w:p>
        </w:tc>
        <w:tc>
          <w:tcPr>
            <w:tcW w:w="1731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Економска класификација</w:t>
            </w: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Опис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546BB7" w:rsidRDefault="00546BB7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546BB7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46B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546BB7" w:rsidRDefault="00546BB7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Машине и опрема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546BB7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2,000,</w:t>
            </w:r>
            <w:r w:rsidR="00BF4313" w:rsidRPr="00DB729C">
              <w:rPr>
                <w:rFonts w:asciiTheme="minorHAnsi" w:hAnsiTheme="minorHAnsi" w:cstheme="minorHAnsi"/>
                <w:sz w:val="22"/>
                <w:szCs w:val="22"/>
              </w:rPr>
              <w:t>000,00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</w:tr>
      <w:tr w:rsidR="00BF4313" w:rsidRPr="00CC7F22" w:rsidTr="003F0E83">
        <w:trPr>
          <w:trHeight w:val="6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513</w:t>
            </w:r>
          </w:p>
        </w:tc>
        <w:tc>
          <w:tcPr>
            <w:tcW w:w="2661" w:type="dxa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Остале некетнине и опрема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546BB7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BF4313"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300,000.00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Нематеријална имовина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УКУПНО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DB729C" w:rsidRDefault="00546BB7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2,300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DB729C" w:rsidRDefault="002A6E63" w:rsidP="00546BB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</w:t>
            </w:r>
            <w:r w:rsidR="00546BB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DB729C" w:rsidRDefault="002A6E63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</w:tr>
    </w:tbl>
    <w:p w:rsidR="00F541A4" w:rsidRDefault="00F541A4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P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D58D0" w:rsidRDefault="004D58D0" w:rsidP="009A76D1">
      <w:pPr>
        <w:pStyle w:val="BodyText"/>
        <w:rPr>
          <w:b w:val="0"/>
          <w:szCs w:val="24"/>
          <w:lang w:val="en-GB"/>
        </w:rPr>
      </w:pPr>
    </w:p>
    <w:p w:rsidR="00E560E9" w:rsidRPr="001136E3" w:rsidRDefault="00BF4313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lastRenderedPageBreak/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Default="00E560E9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4D58D0" w:rsidRPr="004D58D0" w:rsidRDefault="004D58D0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ПЛАН ПРИХОДА</w:t>
      </w: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4D58D0" w:rsidRPr="004D58D0" w:rsidRDefault="004D58D0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Укупни приходи и примања буџета у укупном износу 1</w:t>
      </w:r>
      <w:r w:rsidR="009622E3">
        <w:rPr>
          <w:rFonts w:asciiTheme="minorHAnsi" w:hAnsiTheme="minorHAnsi" w:cstheme="minorHAnsi"/>
          <w:b w:val="0"/>
          <w:sz w:val="22"/>
          <w:szCs w:val="22"/>
          <w:lang w:val="sr-Cyrl-RS"/>
        </w:rPr>
        <w:t>91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9622E3">
        <w:rPr>
          <w:rFonts w:asciiTheme="minorHAnsi" w:hAnsiTheme="minorHAnsi" w:cstheme="minorHAnsi"/>
          <w:b w:val="0"/>
          <w:sz w:val="22"/>
          <w:szCs w:val="22"/>
          <w:lang w:val="sr-Cyrl-RS"/>
        </w:rPr>
        <w:t>0</w:t>
      </w:r>
      <w:r w:rsidR="00AD3E85">
        <w:rPr>
          <w:rFonts w:asciiTheme="minorHAnsi" w:hAnsiTheme="minorHAnsi" w:cstheme="minorHAnsi"/>
          <w:b w:val="0"/>
          <w:sz w:val="22"/>
          <w:szCs w:val="22"/>
          <w:lang w:val="sr-Cyrl-R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E15A23">
        <w:rPr>
          <w:rFonts w:asciiTheme="minorHAnsi" w:hAnsiTheme="minorHAnsi" w:cstheme="minorHAnsi"/>
          <w:b w:val="0"/>
          <w:sz w:val="22"/>
          <w:szCs w:val="22"/>
          <w:lang w:val="en-US"/>
        </w:rPr>
        <w:t>000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.</w:t>
      </w:r>
      <w:r w:rsidRPr="00E908EC">
        <w:rPr>
          <w:rFonts w:asciiTheme="minorHAnsi" w:hAnsiTheme="minorHAnsi" w:cstheme="minorHAnsi"/>
          <w:b w:val="0"/>
          <w:sz w:val="22"/>
          <w:szCs w:val="22"/>
          <w:lang w:val="en-U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 xml:space="preserve"> динара по структури и економским класификацијама </w:t>
      </w:r>
      <w:r w:rsidR="00BF431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изворима финансирања, 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утврђени су у следећим износима:</w:t>
      </w:r>
    </w:p>
    <w:p w:rsidR="00E560E9" w:rsidRPr="00E908E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tbl>
      <w:tblPr>
        <w:tblW w:w="107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4"/>
        <w:gridCol w:w="829"/>
        <w:gridCol w:w="4352"/>
        <w:gridCol w:w="1501"/>
        <w:gridCol w:w="1199"/>
        <w:gridCol w:w="1361"/>
        <w:gridCol w:w="709"/>
      </w:tblGrid>
      <w:tr w:rsidR="009A76D1" w:rsidRPr="00E54E46" w:rsidTr="00E54E46">
        <w:trPr>
          <w:trHeight w:val="6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ГРУПА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КОНТО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ИЗВОРА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ЈАВНА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%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702C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НЕУТРОШЕНА СРЕДСТВА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40559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D7D5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6,29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ТЕКУЋИ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5E53EC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178,120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D7D5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E53EC" w:rsidRDefault="005E53EC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178,500,000.00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93,46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ПОРЕЗИ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128,620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5E53E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128,620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685612" w:rsidRDefault="00685612" w:rsidP="004F63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 w:rsidR="00A93E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4F63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2576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ДОХОДАК, ДОБИТ И КАПИТАЛНЕ ДОБИТКЕ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46,60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зараде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44,51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 од пољопривреде и шумарства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остале приход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1,84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непријављене приходе утврђен унакрсном проценом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приходе спортиста и спор. стручњака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9A76D1" w:rsidP="002576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ПОРЕЗИ НА ИМОВИНУ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060C90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28,220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060C90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28,220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14,78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физичких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622E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17,500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633D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17,500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9,17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10,720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622E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10,720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5,62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ДОБРА И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26086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EA6272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11,400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685612" w:rsidRDefault="004F636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5,97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714431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рекламних паноа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0,12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простора на јавној површини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622E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3,15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за оглашавање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на основу заузећа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1A353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E1AEB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730000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ДОНАЦИЈЕ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D06AFE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D7D5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380,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D06AFE" w:rsidP="001A3534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C21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 w:rsidR="001A353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23,76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733000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D06AFE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45,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23,76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наменски трансфери од Републике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685612" w:rsidP="004F63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трансфери од градова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23,56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740000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ДРУГИ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622E3" w:rsidP="00060C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</w:t>
            </w:r>
            <w:r w:rsidR="00060C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622E3" w:rsidP="00060C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</w:t>
            </w:r>
            <w:r w:rsidR="00060C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00,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4F63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4F636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4F636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D3702E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</w:t>
            </w:r>
            <w:r w:rsidR="004F6361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741152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Камате на средства из буџета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79</w:t>
            </w:r>
          </w:p>
        </w:tc>
      </w:tr>
      <w:tr w:rsidR="009A76D1" w:rsidRPr="00E54E46" w:rsidTr="00E54E46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простора на јавним површинама или испред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Комуналне таксе за коришћење слободних површина за кампове, постављање шатора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 w:rsidR="007B447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EA6272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EA6272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0,4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у корист нивоа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7B447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за озакоњење објеката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0,12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742351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које својом делатношћу остваре органи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НОВЧАНЕ КАЗНЕ И ОДУЗЕТА ИМОВИНСКА КОРИСТ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B4471" w:rsidRDefault="00FA3B8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0,5</w:t>
            </w:r>
            <w:r w:rsidR="007B44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743353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од новчаних казни за прекршаје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B4471" w:rsidRDefault="00FA3B8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</w:t>
            </w:r>
            <w:r w:rsidR="007B447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ДОБРОВОЉНИ ТРАНСФЕРИ ОД ФИЗИЧКИХ И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744151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МЕШОВИТИ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B4471" w:rsidRDefault="00B640F7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0,2</w:t>
            </w:r>
            <w:r w:rsidR="007B4471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745151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D5113D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Мешов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400,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7B447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770000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РИМАЊА ОД ПРОДАЈЕ НЕФИНАНСИЈСКЕ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7B4471" w:rsidRDefault="007B4471" w:rsidP="001A3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0,27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ОСНОВНИХ СРЕДСТАВА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5E53EC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1A3534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7B4471" w:rsidRDefault="007B4471" w:rsidP="001A3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0,27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812000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ПОКРЕТНЕ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</w:t>
            </w: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</w:t>
            </w: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7B4471" w:rsidRDefault="007B4471" w:rsidP="001A353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0,27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812151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покретних ствари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7B4471" w:rsidRDefault="007B4471" w:rsidP="001A353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0,27</w:t>
            </w:r>
          </w:p>
        </w:tc>
      </w:tr>
      <w:tr w:rsidR="009A76D1" w:rsidRPr="00E54E46" w:rsidTr="00E54E46">
        <w:trPr>
          <w:trHeight w:val="5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УКУПНИ ТЕКУЋИ РАСХОДИ И ПРИМАЊА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622E3" w:rsidP="00D06A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178</w:t>
            </w:r>
            <w:r w:rsidR="00D06A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,620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622E3" w:rsidP="009C21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191,000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E560E9" w:rsidRPr="001136E3" w:rsidRDefault="00E560E9" w:rsidP="00E560E9">
      <w:pPr>
        <w:pStyle w:val="BodyText"/>
        <w:rPr>
          <w:rFonts w:asciiTheme="minorHAnsi" w:hAnsiTheme="minorHAnsi" w:cstheme="minorHAnsi"/>
          <w:sz w:val="20"/>
          <w:lang w:val="en-US"/>
        </w:rPr>
      </w:pPr>
    </w:p>
    <w:p w:rsidR="00E560E9" w:rsidRDefault="00E560E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Pr="001721C9" w:rsidRDefault="001721C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E560E9" w:rsidRDefault="008B47B6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</w:rPr>
        <w:lastRenderedPageBreak/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702CB0" w:rsidRDefault="00702CB0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4D58D0" w:rsidRPr="004D58D0" w:rsidRDefault="004D58D0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662"/>
        <w:gridCol w:w="12709"/>
      </w:tblGrid>
      <w:tr w:rsidR="00E560E9" w:rsidRPr="001136E3" w:rsidTr="009A76D1">
        <w:trPr>
          <w:cantSplit/>
          <w:trHeight w:val="805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560E9" w:rsidRPr="008B47B6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709" w:type="dxa"/>
            <w:tcBorders>
              <w:bottom w:val="single" w:sz="4" w:space="0" w:color="auto"/>
            </w:tcBorders>
            <w:vAlign w:val="center"/>
          </w:tcPr>
          <w:p w:rsidR="00E560E9" w:rsidRPr="008B47B6" w:rsidRDefault="00E908EC" w:rsidP="00E908EC">
            <w:pPr>
              <w:pStyle w:val="Heading5"/>
              <w:spacing w:before="0" w:after="0"/>
              <w:ind w:right="2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8B47B6">
              <w:rPr>
                <w:rFonts w:asciiTheme="minorHAnsi" w:hAnsiTheme="minorHAnsi" w:cstheme="minorHAnsi"/>
                <w:b w:val="0"/>
                <w:sz w:val="16"/>
                <w:szCs w:val="16"/>
                <w:lang w:val="sr-Cyrl-CS"/>
              </w:rPr>
              <w:t xml:space="preserve"> </w:t>
            </w:r>
            <w:r w:rsidR="00E560E9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РАСХОДИ И ИЗДАЦИ БУЏЕТА ПО ОСНОВНИМ НАМЕНАМА</w:t>
            </w:r>
            <w:r w:rsidR="008B47B6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 xml:space="preserve"> И ПО ИЗВОРИМА ФИНАНСИРАЊА, УТВРЂЕНИ СУ СЛЕДЕЋИМ  ИЗНОСИМА</w:t>
            </w:r>
          </w:p>
          <w:p w:rsidR="00702CB0" w:rsidRPr="008B47B6" w:rsidRDefault="00702CB0" w:rsidP="00702CB0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E560E9" w:rsidRDefault="00E560E9" w:rsidP="00240097"/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551"/>
        <w:gridCol w:w="3678"/>
        <w:gridCol w:w="1890"/>
        <w:gridCol w:w="1504"/>
        <w:gridCol w:w="1615"/>
        <w:gridCol w:w="751"/>
      </w:tblGrid>
      <w:tr w:rsidR="009A76D1" w:rsidRPr="009A76D1" w:rsidTr="00EF2E19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Класа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Категорија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Група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О П И 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Средства из буџета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Срества из осталих извора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Укупна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Струкура %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ТЕКУЋИ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06AE3" w:rsidP="00C55A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176,</w:t>
            </w:r>
            <w:r w:rsidR="00C55A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320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,38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06AE3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188</w:t>
            </w:r>
            <w:r w:rsidR="005B1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171227" w:rsidRDefault="00171227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98,80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86,470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86,470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02CB0" w:rsidRDefault="00171227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45,28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Плате, додаци и накнаде запослених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525D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69</w:t>
            </w:r>
            <w:r w:rsidR="00943D0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171227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36,13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10,510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10,510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171227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5,5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у натури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1721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1712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171227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1,65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трошкова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1721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1721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1712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81</w:t>
            </w:r>
          </w:p>
        </w:tc>
      </w:tr>
      <w:tr w:rsidR="00643623" w:rsidRPr="009A76D1" w:rsidTr="00854094">
        <w:trPr>
          <w:trHeight w:val="2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416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2F17E5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Награде и остали 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095354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2,050</w:t>
            </w:r>
            <w:r w:rsidR="00E4094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095354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2,050</w:t>
            </w:r>
            <w:r w:rsidR="00E4094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7628B3" w:rsidRDefault="00171227" w:rsidP="009A76D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1,08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КОРИШЋЕЊЕ РОБА И УСЛУГА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95354" w:rsidP="00C55A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67,</w:t>
            </w:r>
            <w:r w:rsidR="00C55A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9,380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C55A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76,</w:t>
            </w:r>
            <w:r w:rsidR="00C55A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E0192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40,21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Стални трошкови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 w:rsidR="00E0192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Трошкови путовања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 w:rsidR="00E0192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по уговору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0C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49,558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095354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1,380,000.00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50,938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510BC" w:rsidRDefault="00E0192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26,67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Специ</w:t>
            </w:r>
            <w:r w:rsidR="00E979B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ја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лизоване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0953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E0192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39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Текући поправке и одржавање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095354" w:rsidRDefault="009A76D1" w:rsidP="000953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E0192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4,98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Материјал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C5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</w:t>
            </w:r>
            <w:r w:rsidR="00C55AC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342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C5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</w:t>
            </w:r>
            <w:r w:rsidR="00C55AC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842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CE3060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E0192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ОТПЛАТА КАМАТА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0,1</w:t>
            </w:r>
            <w:r w:rsidR="009E73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Отплата домаћих камата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9E739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ДОНАЦИЈЕ, ДОТАЦИЈЕ И ТРАНСФЕРИ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3,500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6,500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CE3060" w:rsidRDefault="009E739D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3,41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E3060" w:rsidRDefault="009E739D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3,41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СОЦИЈАЛНО ОСИГУРАЊЕ И СОЦ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9E739D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1,34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из социјалну заштиту из буџета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9E739D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1,34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ОСТАЛИ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680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680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A81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,60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460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460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530B7A" w:rsidRDefault="00A81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5,48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Порези, обавезне таксе и казне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Новчане казне и пенали по решењу судова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Накнада штете за повреду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 w:rsidR="00D34F0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</w:tr>
      <w:tr w:rsidR="00906AE3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485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Накнада штете за повреду од стране државног органа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A816D1" w:rsidRDefault="00A81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0,006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РЕЗЕРВЕ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A81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текућа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A816D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стална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ИЗДАЦИ ЗА НЕФИНАНСИЈСКУ ИМОВИНУ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B3101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2,300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B3101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2,300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30B7A" w:rsidRDefault="00BF6FBF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A81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,21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Машине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31017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31017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A816D1" w:rsidRDefault="00A81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Остале некретнине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Нематеријална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 К У П Н 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AA01B6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178,620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,380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3A5D8F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AA0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91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A0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A07A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Pr="004D58D0" w:rsidRDefault="004D58D0" w:rsidP="00240097">
      <w:pPr>
        <w:rPr>
          <w:lang w:val="en-GB"/>
        </w:rPr>
      </w:pPr>
    </w:p>
    <w:p w:rsidR="008B47B6" w:rsidRPr="008B47B6" w:rsidRDefault="008B47B6" w:rsidP="008B47B6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lang w:val="sr-Cyrl-RS"/>
        </w:rPr>
        <w:tab/>
      </w:r>
      <w:r w:rsidR="00C56AAD">
        <w:rPr>
          <w:lang w:val="sr-Cyrl-RS"/>
        </w:rPr>
        <w:t xml:space="preserve">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8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8B47B6" w:rsidRDefault="008B47B6" w:rsidP="008B47B6">
      <w:pPr>
        <w:tabs>
          <w:tab w:val="left" w:pos="4460"/>
        </w:tabs>
        <w:rPr>
          <w:lang w:val="sr-Cyrl-RS"/>
        </w:rPr>
      </w:pPr>
    </w:p>
    <w:p w:rsidR="008B47B6" w:rsidRPr="008B47B6" w:rsidRDefault="008B47B6" w:rsidP="008B47B6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програмској класификацији  утврђени су и рас</w:t>
      </w:r>
      <w:r w:rsidR="00C56AAD">
        <w:rPr>
          <w:rFonts w:ascii="Calibri" w:hAnsi="Calibri" w:cs="Calibri"/>
          <w:lang w:val="sr-Cyrl-RS"/>
        </w:rPr>
        <w:t>поређени у следећим износима:</w:t>
      </w: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Pr="008B47B6" w:rsidRDefault="008B47B6" w:rsidP="00240097">
      <w:pPr>
        <w:rPr>
          <w:lang w:val="sr-Cyrl-RS"/>
        </w:rPr>
      </w:pPr>
    </w:p>
    <w:tbl>
      <w:tblPr>
        <w:tblW w:w="10815" w:type="dxa"/>
        <w:tblInd w:w="103" w:type="dxa"/>
        <w:tblLook w:val="04A0" w:firstRow="1" w:lastRow="0" w:firstColumn="1" w:lastColumn="0" w:noHBand="0" w:noVBand="1"/>
      </w:tblPr>
      <w:tblGrid>
        <w:gridCol w:w="1355"/>
        <w:gridCol w:w="1940"/>
        <w:gridCol w:w="4180"/>
        <w:gridCol w:w="2060"/>
        <w:gridCol w:w="1280"/>
      </w:tblGrid>
      <w:tr w:rsidR="008B47B6" w:rsidRPr="009A76D1" w:rsidTr="003F0E83">
        <w:trPr>
          <w:trHeight w:val="6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ПРОГРАМ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ПРОГРАМСКА АКТИВНОСТ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НАЗИВ ПРОГРАМА/ШИФРА ПРОГРАМА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СТРУКТУРА У %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2 - КОМУНАЛНА ДЕЛАТНОСТ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B31017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1102 - 0008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и снабдевање водом за пиће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B3101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D58D0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2,860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50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D58D0" w:rsidRDefault="004D58D0" w:rsidP="004D58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,460,000.00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1,29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економском развоју и промоцији предузетништва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4 - РАЗВОЈ ТУРИЗМА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D58D0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Промоција туристичке понуде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D58D0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5 - ПОЉОПРИВРЕДА И РУРАЛНИ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B31017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4,19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подршке руралном развоју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B31017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4,19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6 - ЗАШТИТА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0401 - 0001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B31017" w:rsidRPr="009A76D1" w:rsidTr="00B31017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B3101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2002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ПРОГРАМ 8 – ПРЕДШКОЛСКО ОБРАЗОВАЊЕ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F24462" w:rsidRDefault="00F24462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F24462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0,13</w:t>
            </w:r>
          </w:p>
        </w:tc>
      </w:tr>
      <w:tr w:rsidR="00B31017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B310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Функционисање и остваривање предшколског образовања и васпитања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B31017" w:rsidRDefault="00B31017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0,13</w:t>
            </w:r>
          </w:p>
        </w:tc>
      </w:tr>
      <w:tr w:rsidR="00B31017" w:rsidRPr="00B31017" w:rsidTr="00B31017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B3101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2003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ПРОГРАМ 9 – ОСНОВНО ОБРАЗОВАЊЕ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F24462" w:rsidRDefault="00F24462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0,13</w:t>
            </w:r>
          </w:p>
        </w:tc>
      </w:tr>
      <w:tr w:rsidR="00B31017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B310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2003 - 0001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Реализација делатности основног образовања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0,13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11 - СОЦИЈАЛНА И ДЕЧИЈА ЗАШТИТА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 w:rsidR="00F24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,72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3,41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особама са инвалидитеом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КУЛТУРЕ И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6,220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</w:t>
            </w:r>
            <w:r w:rsidR="00F24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Јачање културне  продукције и уметничког стваралаштва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2,05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436C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36C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СПОРТА И ОМЛАДИНЕ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5,</w:t>
            </w:r>
            <w:r w:rsidR="00F24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56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3,41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90,270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47,27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82,270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43,08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Домови културе, паркови и остала места за дружење становништва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1,05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Рекреаицја, вере, култура и спорт некласификовани на другом месту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16 - ПОЛИТИЧКИ СИСТЕМ Л.С.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BC382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61,3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  <w:r w:rsidR="00EF5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32,12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38,425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20,12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извршних органа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EF584B" w:rsidP="00BC38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22,9</w:t>
            </w:r>
            <w:r w:rsidR="00BC382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12,00</w:t>
            </w:r>
          </w:p>
        </w:tc>
      </w:tr>
      <w:tr w:rsidR="008B47B6" w:rsidRPr="009A76D1" w:rsidTr="003F0E83">
        <w:trPr>
          <w:trHeight w:val="55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B31017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191,000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CC7F22" w:rsidRDefault="00CC7F2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EE23E3" w:rsidRDefault="00EE23E3" w:rsidP="00CC7F22">
      <w:pPr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                                                                                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>
        <w:rPr>
          <w:rFonts w:asciiTheme="minorHAnsi" w:hAnsiTheme="minorHAnsi" w:cstheme="minorHAnsi"/>
          <w:lang w:val="sr-Cyrl-RS"/>
        </w:rPr>
        <w:t>9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C56AAD" w:rsidRDefault="00C56AAD" w:rsidP="00C56AAD">
      <w:pPr>
        <w:tabs>
          <w:tab w:val="left" w:pos="4460"/>
        </w:tabs>
        <w:rPr>
          <w:lang w:val="sr-Cyrl-RS"/>
        </w:rPr>
      </w:pPr>
    </w:p>
    <w:p w:rsidR="00EE23E3" w:rsidRDefault="00EE23E3" w:rsidP="00C56AAD">
      <w:pPr>
        <w:tabs>
          <w:tab w:val="left" w:pos="4460"/>
        </w:tabs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функционалној класификацији  утврђени су и распоређени у следећим износима:</w:t>
      </w:r>
    </w:p>
    <w:p w:rsidR="00C56AAD" w:rsidRDefault="00C56AAD" w:rsidP="00C56AAD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tbl>
      <w:tblPr>
        <w:tblW w:w="10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5"/>
        <w:gridCol w:w="3663"/>
        <w:gridCol w:w="1940"/>
        <w:gridCol w:w="1660"/>
        <w:gridCol w:w="1737"/>
        <w:gridCol w:w="752"/>
      </w:tblGrid>
      <w:tr w:rsidR="00C56AAD" w:rsidRPr="009A76D1" w:rsidTr="003F0E83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E54E46" w:rsidRDefault="00C56AAD" w:rsidP="003F0E83">
            <w:pPr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ФУНКЦИЈЕ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ФУНКЦИОНАЛНЕ КЛАСИФИКАЦИЈЕ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БУЏЕТА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ОСТАЛИХ ИЗВОРА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УКУПНА СРЕДСТВА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 %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СОЦИЈАЛНА ЗАШТИТА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,1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6A4336" w:rsidP="00C90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3,72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Болест и инвалидност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594BD5" w:rsidRDefault="00C56AAD" w:rsidP="00C90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94BD5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помоћ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,5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C90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41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ОПШТЕ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ЈАВНЕ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148,710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81704" w:rsidRDefault="0041314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153,210</w:t>
            </w:r>
            <w:r w:rsidR="00D8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80,2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Извршни и законодавни органи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BC3823" w:rsidP="00D81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61,3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BC38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61,3</w:t>
            </w:r>
            <w:r w:rsidR="00BC382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32,12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77,770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82,270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43,08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Остале о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Финан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јс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ки и фискални полсови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2,88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ЕКОНОМСКИ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,680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,380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C907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,060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6,32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9073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2,480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380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C907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C907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50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Пољопривреда и рурални развој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A6E63" w:rsidRDefault="00C56AAD" w:rsidP="002A6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19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Туризам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 w:rsidR="00C907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ЗАШТИТА ЖИВОТНЕ СРЕДИНЕ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Заштита животне средине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ПОСЛОВИ СТАНОВАЊА И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C56AAD" w:rsidP="00C90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6A43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Развој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FA4BBF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Комунална делатност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FA4BBF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РЕКРЕАЦИЈА, СПОРТ, КУЛТУРА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90736" w:rsidP="00413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13,2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2A6E63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13,23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7,59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рекреације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6,51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C56AAD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41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културе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6,220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6,220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3,26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Рекреација, спорт, култура и вера -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C56AAD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7</w:t>
            </w:r>
          </w:p>
        </w:tc>
      </w:tr>
      <w:tr w:rsidR="00EE23E3" w:rsidRPr="00413143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EE23E3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900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EE23E3" w:rsidRPr="00413143" w:rsidRDefault="00EE23E3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ПРЕДШКОЛСКО И ОСНОВНО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413143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EE23E3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413143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6A4336" w:rsidP="00FA4BB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0,27</w:t>
            </w:r>
          </w:p>
        </w:tc>
      </w:tr>
      <w:tr w:rsidR="00EE23E3" w:rsidRPr="009A76D1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EE23E3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E3" w:rsidRDefault="0041314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Предшколско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Pr="009A76D1" w:rsidRDefault="00EE23E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6A4336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0,13</w:t>
            </w:r>
          </w:p>
        </w:tc>
      </w:tr>
      <w:tr w:rsidR="00EE23E3" w:rsidRPr="009A76D1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EE23E3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912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E3" w:rsidRDefault="0041314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Основно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Pr="009A76D1" w:rsidRDefault="00EE23E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6A4336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0,13</w:t>
            </w:r>
          </w:p>
        </w:tc>
      </w:tr>
      <w:tr w:rsidR="00C56AAD" w:rsidRPr="009A76D1" w:rsidTr="003F0E83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461BBE" w:rsidP="00413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178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,620,000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,380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41314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191,000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en-GB"/>
        </w:rPr>
      </w:pPr>
    </w:p>
    <w:p w:rsidR="001A3534" w:rsidRDefault="001A3534" w:rsidP="00CC7F22">
      <w:pPr>
        <w:rPr>
          <w:lang w:val="en-GB"/>
        </w:rPr>
      </w:pPr>
    </w:p>
    <w:p w:rsidR="001A3534" w:rsidRDefault="001A3534" w:rsidP="00CC7F22">
      <w:pPr>
        <w:rPr>
          <w:lang w:val="en-GB"/>
        </w:rPr>
      </w:pPr>
    </w:p>
    <w:p w:rsidR="00C56AAD" w:rsidRPr="00C56AAD" w:rsidRDefault="00C56AAD" w:rsidP="00CC7F22">
      <w:pPr>
        <w:rPr>
          <w:lang w:val="sr-Cyrl-R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II ПО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СЕ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Б</w:t>
      </w:r>
      <w:r w:rsidRPr="009C1E6C">
        <w:rPr>
          <w:rFonts w:asciiTheme="minorHAnsi" w:hAnsiTheme="minorHAnsi" w:cstheme="minorHAnsi"/>
          <w:b w:val="0"/>
          <w:sz w:val="22"/>
          <w:szCs w:val="22"/>
        </w:rPr>
        <w:t>А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Н ДЕО</w:t>
      </w:r>
    </w:p>
    <w:p w:rsidR="00E560E9" w:rsidRPr="009C1E6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Latn-C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9C1E6C"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10.</w:t>
      </w:r>
    </w:p>
    <w:p w:rsidR="00E560E9" w:rsidRPr="00D95B17" w:rsidRDefault="00E560E9" w:rsidP="00E560E9">
      <w:pPr>
        <w:pStyle w:val="BodyText"/>
        <w:jc w:val="center"/>
        <w:rPr>
          <w:b w:val="0"/>
          <w:sz w:val="22"/>
          <w:szCs w:val="22"/>
        </w:rPr>
      </w:pPr>
    </w:p>
    <w:p w:rsidR="00E560E9" w:rsidRPr="00D60F93" w:rsidRDefault="00E560E9" w:rsidP="00E560E9">
      <w:pPr>
        <w:ind w:left="28" w:right="28"/>
        <w:jc w:val="center"/>
        <w:rPr>
          <w:rFonts w:asciiTheme="minorHAnsi" w:hAnsiTheme="minorHAnsi" w:cstheme="minorHAnsi"/>
          <w:sz w:val="22"/>
          <w:szCs w:val="22"/>
        </w:rPr>
      </w:pPr>
      <w:r w:rsidRPr="00D60F93">
        <w:rPr>
          <w:rFonts w:asciiTheme="minorHAnsi" w:hAnsiTheme="minorHAnsi" w:cstheme="minorHAnsi"/>
          <w:sz w:val="22"/>
          <w:szCs w:val="22"/>
        </w:rPr>
        <w:t>Укупни расходи и издаци, у износу од 1</w:t>
      </w:r>
      <w:r w:rsidR="00EE23E3">
        <w:rPr>
          <w:rFonts w:asciiTheme="minorHAnsi" w:hAnsiTheme="minorHAnsi" w:cstheme="minorHAnsi"/>
          <w:sz w:val="22"/>
          <w:szCs w:val="22"/>
          <w:lang w:val="sr-Cyrl-RS"/>
        </w:rPr>
        <w:t>91</w:t>
      </w:r>
      <w:r w:rsidRPr="00D60F93">
        <w:rPr>
          <w:rFonts w:asciiTheme="minorHAnsi" w:hAnsiTheme="minorHAnsi" w:cstheme="minorHAnsi"/>
          <w:sz w:val="22"/>
          <w:szCs w:val="22"/>
        </w:rPr>
        <w:t>,</w:t>
      </w:r>
      <w:r w:rsidR="00EE23E3">
        <w:rPr>
          <w:rFonts w:asciiTheme="minorHAnsi" w:hAnsiTheme="minorHAnsi" w:cstheme="minorHAnsi"/>
          <w:sz w:val="22"/>
          <w:szCs w:val="22"/>
          <w:lang w:val="sr-Cyrl-RS"/>
        </w:rPr>
        <w:t>0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</w:t>
      </w:r>
      <w:r w:rsidR="0099583A" w:rsidRPr="00D60F93">
        <w:rPr>
          <w:rFonts w:asciiTheme="minorHAnsi" w:hAnsiTheme="minorHAnsi" w:cstheme="minorHAnsi"/>
          <w:sz w:val="22"/>
          <w:szCs w:val="22"/>
        </w:rPr>
        <w:t>,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000</w:t>
      </w:r>
      <w:r w:rsidRPr="00D60F93">
        <w:rPr>
          <w:rFonts w:asciiTheme="minorHAnsi" w:hAnsiTheme="minorHAnsi" w:cstheme="minorHAnsi"/>
          <w:sz w:val="22"/>
          <w:szCs w:val="22"/>
        </w:rPr>
        <w:t>.00 динара, финансирани из свих извора финансирања рас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по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ре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ђу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ју се по ко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сни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ци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и вр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расхода и из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да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ка, и то:</w:t>
      </w:r>
    </w:p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0980" w:type="dxa"/>
        <w:tblInd w:w="-162" w:type="dxa"/>
        <w:tblLook w:val="04A0" w:firstRow="1" w:lastRow="0" w:firstColumn="1" w:lastColumn="0" w:noHBand="0" w:noVBand="1"/>
      </w:tblPr>
      <w:tblGrid>
        <w:gridCol w:w="448"/>
        <w:gridCol w:w="448"/>
        <w:gridCol w:w="724"/>
        <w:gridCol w:w="490"/>
        <w:gridCol w:w="448"/>
        <w:gridCol w:w="490"/>
        <w:gridCol w:w="3792"/>
        <w:gridCol w:w="1440"/>
        <w:gridCol w:w="1339"/>
        <w:gridCol w:w="1361"/>
      </w:tblGrid>
      <w:tr w:rsidR="00D80DF1" w:rsidRPr="00F93E14" w:rsidTr="00F93E14">
        <w:trPr>
          <w:trHeight w:val="1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Раздео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Глава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Програм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Функција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Позиција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Екон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изора финансирања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средства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СКУПШТИНА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 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СКУПШТИНЕ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1,160,000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1,160,000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3F0E83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3F0E83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5B46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5B46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38,425,000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38,425,000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5B7344" w:rsidRDefault="00A66FF2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Извори финансирања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СКУПШТИНУ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ПРЕДСЕДНИК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5,400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5,400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8E773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595EE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7,38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BC3823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595EE4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7,38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BC3823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ПРЕДСЕДНИКА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91548C" w:rsidRDefault="0091548C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ВЕЋЕ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751D64" w:rsidRDefault="00242DAE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773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751D64" w:rsidRDefault="00242DAE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773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751D64" w:rsidRDefault="00242DAE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773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е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3F0E83" w:rsidRDefault="008E773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101918" w:rsidP="00B30C3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250</w:t>
            </w:r>
            <w:r w:rsidR="00242DAE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101918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250</w:t>
            </w:r>
            <w:r w:rsidR="00242DAE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8E4581" w:rsidRDefault="008E773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20CE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Default="00820CEB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820CEB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820CEB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Јубиларне награде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820CEB" w:rsidRDefault="00820C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4798F" w:rsidRDefault="00F4798F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751D64" w:rsidRDefault="00820CEB" w:rsidP="00820C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8E7730" w:rsidRDefault="00820CEB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10191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242DAE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101918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242DAE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91548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КАНЦЕЛАРИЈА ЗА МЛАДЕ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91631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D4953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ОСТАЛЕ ЈАВНЕ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751D64" w:rsidP="008E458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ВЕЋЕ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A66FF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19,635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A66FF2" w:rsidRDefault="00A66FF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19,635,000.00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2 - КОМУНАЛНЕ ДЕЛАТНОСТИ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1102 -0008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ВОДОСНАБДЕВАЊЕ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0B247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0B24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0B24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 w:rsidR="000B247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0B2477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BB5145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 w:rsidR="000B247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0B24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F34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 w:rsidR="004814D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C64F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55AC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2,438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F1CA2" w:rsidRDefault="00937DAA" w:rsidP="00414ED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9F1CA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</w:t>
            </w:r>
            <w:r w:rsidR="00937DA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 w:rsidR="00937D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460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9863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348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ЕКОНОМСКОМ РАЗВОЈУ И ПРОМОЦИЈА ПРЕДУЗЕТНИШТВА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190A01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14ED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2,86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4:  РАЗВОЈ ТУРИЗМА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ПРОМОЦИЈА ТУРИСТЧКЕ ПОНУДЕ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ТУРИЗАМ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937DAA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5: ПОЉОПРИВРЕДА И РУРАЛНИ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ПОЉОПРИВРЕДА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A607B4" w:rsidRDefault="00A607B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A607B4" w:rsidRDefault="00A607B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C766E8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Нераспоређен вишак ср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986384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Нераспоређен вишак сред из ранијих година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986384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6:  ЗАШТИТА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ЗАШТИТА ЖИВОТНЕ СРЕДИНЕ НЕКЛ.НА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B97E30" w:rsidRPr="00F93E14" w:rsidTr="00137F4B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137F4B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 8 – ПРЕДШКОЛСКО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137F4B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137F4B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2002-0002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ПРЕДШКОЛСКО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звори финансирања за функцију 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функцију 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фин. за прогр. акт. 2002 - 0002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програмску активност 2002</w:t>
            </w:r>
            <w:r w:rsidR="00137F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-</w:t>
            </w:r>
            <w:r w:rsidR="00137F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137F4B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 9 – ОСНОВНО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137F4B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2003 - 0001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РЕАЛИЗАЦИЈА ДЕЛАТНОСТИ ОСНОВНОГ ОБРАЗОВАЊА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ОСНОВНО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финансирања за функцију 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функцију 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фин. за прогр акт 2003 - 0001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програмску активносз 2003 - 0001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СОЦИЈАЛНА И ДЕЧИЈА ЗАШТИТА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F3F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AF3F34" w:rsidP="00457A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F3F34" w:rsidP="00AF3F3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AF3F34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170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БОЛЕСТ И ИНВАЛИДНОСТ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F071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F3F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F3F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52D0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13 -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КУЛТУРЕ И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ЈАЧАЊЕ КУЛТУРНЕ ПРОДУКЦИЈЕ И УМЕТНИЧКОГ СТВАРАЛАШТВА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3F0E83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071A6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УНАПРЕЂЕЊЕ СИСТЕМА ОЧУВАЊА И ПРЕДСТАВЉАЊА КУЛТУРНО - ИСТОРИЈСКОГ НАСЛЕЂА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CF7BCF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14 -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РЕКРЕАЦИЈЕ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8E4581" w:rsidRDefault="00414ED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3F0E83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8E4581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845EC1" w:rsidRDefault="00414ED3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845EC1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5,440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5,440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77BE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77BE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6,600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</w:tr>
      <w:tr w:rsidR="0090280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90280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90280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Јубиларне награде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0016BF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0016BF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 запослених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AE02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E7B9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0B2477" w:rsidRDefault="000B247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0B247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Дотације  невладиним организацијама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Порези, обавезне таксе,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Новчане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штете за повреде или штету насталу услед ел непог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</w:tr>
      <w:tr w:rsidR="00E74CD6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485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Машине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Остале некретнине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53644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D5113D" w:rsidRDefault="00D511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Нематеријална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имовина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77,770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E74C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77,770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82,270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E74CD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77,770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86384" w:rsidRDefault="00D80DF1" w:rsidP="009863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86384" w:rsidRDefault="00D80DF1" w:rsidP="009863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77,770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82,270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ТЕКУЋА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Финансијски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8E4581" w:rsidRDefault="0053644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0016BF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0016BF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СТАЛНА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53644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ДОМОВИ КУЛТУРЕ, КАО И МЕСТА ЗА ОКУПЉАЊЕ И ДРУЖЕЊЕ , СПОРТСКИ ТЕРЕНИ И ПАРКОВИ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Развој заједнице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B4157E" w:rsidRDefault="0053644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B4157E" w:rsidRDefault="0053644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8E4581" w:rsidRDefault="00792F09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792F09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986384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792F09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8E4581" w:rsidRDefault="00792F09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УДРУЖЕЊЕ ГРАЂАНА РАДИ РЕКРАЦИЈЕ, СПОРТА, ВЕРЕ И КУЛТУРЕ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Рекреација, спорт, вера и култура некласификоване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53644A" w:rsidP="004209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3073D" w:rsidP="002F70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113</w:t>
            </w:r>
            <w:r w:rsidR="00F962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,180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14ED3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3073D" w:rsidP="00AE43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125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AE43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560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F93E14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702EAB" w:rsidRDefault="00702EAB" w:rsidP="00702E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02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43488A" w:rsidRDefault="00A3073D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178</w:t>
            </w:r>
            <w:r w:rsidR="00AE43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,620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414ED3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4798F" w:rsidRDefault="00A3073D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191</w:t>
            </w:r>
            <w:r w:rsidR="00AE43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F4798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</w:tbl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45EC1" w:rsidRDefault="00845EC1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E908EC" w:rsidRPr="00481825" w:rsidRDefault="00E908EC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bookmarkStart w:id="0" w:name="OLE_LINK13"/>
      <w:bookmarkStart w:id="1" w:name="OLE_LINK1"/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bookmarkStart w:id="2" w:name="OLE_LINK10"/>
      <w:bookmarkStart w:id="3" w:name="OLE_LINK17"/>
      <w:bookmarkStart w:id="4" w:name="OLE_LINK30"/>
      <w:bookmarkEnd w:id="0"/>
      <w:bookmarkEnd w:id="1"/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bookmarkEnd w:id="2"/>
      <w:bookmarkEnd w:id="3"/>
      <w:bookmarkEnd w:id="4"/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</w:p>
    <w:p w:rsidR="00E908EC" w:rsidRPr="00481825" w:rsidRDefault="00E908EC" w:rsidP="00E908E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Средства буџета у износу </w:t>
      </w:r>
      <w:proofErr w:type="gramStart"/>
      <w:r w:rsidRPr="00481825">
        <w:rPr>
          <w:rFonts w:asciiTheme="minorHAnsi" w:hAnsiTheme="minorHAnsi" w:cstheme="minorHAnsi"/>
        </w:rPr>
        <w:t>од  1</w:t>
      </w:r>
      <w:r w:rsidR="00D06AFE">
        <w:rPr>
          <w:rFonts w:asciiTheme="minorHAnsi" w:hAnsiTheme="minorHAnsi" w:cstheme="minorHAnsi"/>
          <w:lang w:val="sr-Cyrl-RS"/>
        </w:rPr>
        <w:t>91</w:t>
      </w:r>
      <w:r w:rsidRPr="00481825">
        <w:rPr>
          <w:rFonts w:asciiTheme="minorHAnsi" w:hAnsiTheme="minorHAnsi" w:cstheme="minorHAnsi"/>
        </w:rPr>
        <w:t>,</w:t>
      </w:r>
      <w:r w:rsidR="00D06AFE">
        <w:rPr>
          <w:rFonts w:asciiTheme="minorHAnsi" w:hAnsiTheme="minorHAnsi" w:cstheme="minorHAnsi"/>
          <w:lang w:val="sr-Cyrl-RS"/>
        </w:rPr>
        <w:t>0</w:t>
      </w:r>
      <w:r w:rsidR="00E90B01" w:rsidRPr="00481825">
        <w:rPr>
          <w:rFonts w:asciiTheme="minorHAnsi" w:hAnsiTheme="minorHAnsi" w:cstheme="minorHAnsi"/>
          <w:lang w:val="sr-Cyrl-RS"/>
        </w:rPr>
        <w:t>00</w:t>
      </w:r>
      <w:r w:rsidR="00E90B01" w:rsidRPr="00481825">
        <w:rPr>
          <w:rFonts w:asciiTheme="minorHAnsi" w:hAnsiTheme="minorHAnsi" w:cstheme="minorHAnsi"/>
        </w:rPr>
        <w:t>,</w:t>
      </w:r>
      <w:r w:rsidR="00E90B01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  <w:proofErr w:type="gramEnd"/>
      <w:r w:rsidRPr="00481825">
        <w:rPr>
          <w:rFonts w:asciiTheme="minorHAnsi" w:hAnsiTheme="minorHAnsi" w:cstheme="minorHAnsi"/>
        </w:rPr>
        <w:t xml:space="preserve"> динара су распоређена по програмској класификацији на следећи начин:</w:t>
      </w:r>
    </w:p>
    <w:p w:rsidR="0077109D" w:rsidRPr="00481825" w:rsidRDefault="0077109D" w:rsidP="00240097"/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Програм 2 – КОМУНАЛНА ДЕЛАТНОСТ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1102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Управљање и снабдевање водом за пиће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1102</w:t>
      </w:r>
      <w:r w:rsidR="008274B3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8274B3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b/>
        </w:rPr>
        <w:t>0008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Урбанизам и пространо планирање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Сврха: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Основ: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уређује и утврђује начин коршћења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 управљања сеоским водоводима, изворима јавним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бунарима и чесмама</w:t>
      </w:r>
      <w:r w:rsidRPr="00481825">
        <w:rPr>
          <w:rFonts w:asciiTheme="minorHAnsi" w:hAnsiTheme="minorHAnsi" w:cstheme="minorHAnsi"/>
          <w:b/>
        </w:rPr>
        <w:t xml:space="preserve">.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Oпис: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Одржавање хлоринаторских станица сеоских водовода на територији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Циљ: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покривености корисника и територије квалитетним услугама водоснадбевања</w:t>
      </w:r>
      <w:r w:rsidRPr="00481825">
        <w:rPr>
          <w:rFonts w:asciiTheme="minorHAnsi" w:hAnsiTheme="minorHAnsi" w:cstheme="minorHAnsi"/>
          <w:lang w:val="sr-Cyrl-RS"/>
        </w:rPr>
        <w:t xml:space="preserve"> и рационално снабдевање водом за пиће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Индикатор: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насељених места обухваћеих услугама у односу на укупан број насеља: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r w:rsidR="008274B3">
        <w:rPr>
          <w:rFonts w:asciiTheme="minorHAnsi" w:hAnsiTheme="minorHAnsi" w:cstheme="minorHAnsi"/>
        </w:rPr>
        <w:t>години: 4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 Ц</w:t>
      </w:r>
      <w:r w:rsidRPr="00481825">
        <w:rPr>
          <w:rFonts w:asciiTheme="minorHAnsi" w:hAnsiTheme="minorHAnsi" w:cstheme="minorHAnsi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5615FB" w:rsidRPr="00481825">
        <w:rPr>
          <w:rFonts w:asciiTheme="minorHAnsi" w:hAnsiTheme="minorHAnsi" w:cstheme="minorHAnsi"/>
        </w:rPr>
        <w:t xml:space="preserve">.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 xml:space="preserve">: </w:t>
      </w:r>
      <w:r w:rsidR="008274B3">
        <w:rPr>
          <w:rFonts w:asciiTheme="minorHAnsi" w:hAnsiTheme="minorHAnsi" w:cstheme="minorHAnsi"/>
          <w:lang w:val="sr-Latn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8274B3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поступка хлорисања: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8274B3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8274B3">
        <w:rPr>
          <w:rFonts w:asciiTheme="minorHAnsi" w:hAnsiTheme="minorHAnsi" w:cstheme="minorHAnsi"/>
          <w:lang w:val="sr-Latn-RS"/>
        </w:rPr>
        <w:t>4</w:t>
      </w:r>
      <w:r w:rsidR="00815DE4" w:rsidRPr="00481825">
        <w:rPr>
          <w:rFonts w:asciiTheme="minorHAnsi" w:hAnsiTheme="minorHAnsi" w:cstheme="minorHAnsi"/>
          <w:lang w:val="sr-Cyrl-RS"/>
        </w:rPr>
        <w:t xml:space="preserve"> ): 60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 xml:space="preserve">иљана </w:t>
      </w:r>
      <w:r w:rsidR="008274B3">
        <w:rPr>
          <w:rFonts w:asciiTheme="minorHAnsi" w:hAnsiTheme="minorHAnsi" w:cstheme="minorHAnsi"/>
          <w:lang w:val="sr-Cyrl-RS"/>
        </w:rPr>
        <w:t>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="008274B3">
        <w:rPr>
          <w:rFonts w:asciiTheme="minorHAnsi" w:hAnsiTheme="minorHAnsi" w:cstheme="minorHAnsi"/>
          <w:lang w:val="sr-Cyrl-RS"/>
        </w:rPr>
        <w:t xml:space="preserve">.години: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8274B3">
        <w:rPr>
          <w:rFonts w:asciiTheme="minorHAnsi" w:hAnsiTheme="minorHAnsi" w:cstheme="minorHAnsi"/>
          <w:lang w:val="sr-Cyrl-RS"/>
        </w:rPr>
        <w:t xml:space="preserve">. 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  <w:lang w:val="sr-Cyrl-RS"/>
        </w:rPr>
        <w:t xml:space="preserve">. 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обављених анализа исправности воде за пиће: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8274B3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): 120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  <w:lang w:val="sr-Cyrl-RS"/>
        </w:rPr>
        <w:t xml:space="preserve">.години: </w:t>
      </w:r>
      <w:r w:rsidR="008274B3">
        <w:rPr>
          <w:rFonts w:asciiTheme="minorHAnsi" w:hAnsiTheme="minorHAnsi" w:cstheme="minorHAnsi"/>
          <w:lang w:val="sr-Latn-RS"/>
        </w:rPr>
        <w:t>100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8274B3">
        <w:rPr>
          <w:rFonts w:asciiTheme="minorHAnsi" w:hAnsiTheme="minorHAnsi" w:cstheme="minorHAnsi"/>
          <w:lang w:val="sr-Cyrl-RS"/>
        </w:rPr>
        <w:t>. години: 1</w:t>
      </w:r>
      <w:r w:rsidR="008274B3">
        <w:rPr>
          <w:rFonts w:asciiTheme="minorHAnsi" w:hAnsiTheme="minorHAnsi" w:cstheme="minorHAnsi"/>
          <w:lang w:val="sr-Latn-RS"/>
        </w:rPr>
        <w:t>0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  <w:lang w:val="sr-Cyrl-RS"/>
        </w:rPr>
        <w:t>.</w:t>
      </w:r>
      <w:r w:rsidR="008274B3">
        <w:rPr>
          <w:rFonts w:asciiTheme="minorHAnsi" w:hAnsiTheme="minorHAnsi" w:cstheme="minorHAnsi"/>
          <w:lang w:val="sr-Cyrl-RS"/>
        </w:rPr>
        <w:t xml:space="preserve"> години: 1</w:t>
      </w:r>
      <w:r w:rsidR="008274B3">
        <w:rPr>
          <w:rFonts w:asciiTheme="minorHAnsi" w:hAnsiTheme="minorHAnsi" w:cstheme="minorHAnsi"/>
          <w:lang w:val="sr-Latn-RS"/>
        </w:rPr>
        <w:t>0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2</w:t>
      </w:r>
      <w:r w:rsidR="005615FB" w:rsidRPr="00481825">
        <w:rPr>
          <w:rFonts w:asciiTheme="minorHAnsi" w:hAnsiTheme="minorHAnsi" w:cstheme="minorHAnsi"/>
        </w:rPr>
        <w:t>,</w:t>
      </w:r>
      <w:r w:rsidR="002973A6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="005615FB" w:rsidRPr="00481825">
        <w:rPr>
          <w:rFonts w:asciiTheme="minorHAnsi" w:hAnsiTheme="minorHAnsi" w:cstheme="minorHAnsi"/>
        </w:rPr>
        <w:t xml:space="preserve"> </w:t>
      </w:r>
      <w:r w:rsidR="002973A6">
        <w:rPr>
          <w:rFonts w:asciiTheme="minorHAnsi" w:hAnsiTheme="minorHAnsi" w:cstheme="minorHAnsi"/>
          <w:lang w:val="sr-Cyrl-RS"/>
        </w:rPr>
        <w:t>1,</w:t>
      </w:r>
      <w:r w:rsidR="002973A6">
        <w:rPr>
          <w:rFonts w:asciiTheme="minorHAnsi" w:hAnsiTheme="minorHAnsi" w:cstheme="minorHAnsi"/>
          <w:lang w:val="sr-Latn-RS"/>
        </w:rPr>
        <w:t>0</w:t>
      </w:r>
      <w:r w:rsidRPr="00481825">
        <w:rPr>
          <w:rFonts w:asciiTheme="minorHAnsi" w:hAnsiTheme="minorHAnsi" w:cstheme="minorHAnsi"/>
        </w:rPr>
        <w:t xml:space="preserve">00,000.00;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</w:t>
      </w:r>
      <w:r w:rsidR="002973A6">
        <w:rPr>
          <w:rFonts w:asciiTheme="minorHAnsi" w:hAnsiTheme="minorHAnsi" w:cstheme="minorHAnsi"/>
          <w:lang w:val="sr-Cyrl-RS"/>
        </w:rPr>
        <w:t xml:space="preserve">   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615FB" w:rsidRPr="00481825">
        <w:rPr>
          <w:rFonts w:asciiTheme="minorHAnsi" w:hAnsiTheme="minorHAnsi" w:cstheme="minorHAnsi"/>
          <w:lang w:val="sr-Cyrl-RS"/>
        </w:rPr>
        <w:t>1</w:t>
      </w:r>
      <w:r w:rsidR="005615FB" w:rsidRPr="00481825">
        <w:rPr>
          <w:rFonts w:asciiTheme="minorHAnsi" w:hAnsiTheme="minorHAnsi" w:cstheme="minorHAnsi"/>
        </w:rPr>
        <w:t>,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240097" w:rsidRPr="00481825" w:rsidRDefault="003363B4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en-GB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</w:t>
      </w:r>
      <w:r w:rsidR="005615FB" w:rsidRPr="00481825">
        <w:rPr>
          <w:rFonts w:asciiTheme="minorHAnsi" w:hAnsiTheme="minorHAnsi" w:cstheme="minorHAnsi"/>
        </w:rPr>
        <w:t>к Управе, комунална инспекција</w:t>
      </w:r>
      <w:r w:rsidR="005615FB" w:rsidRPr="00481825">
        <w:rPr>
          <w:rFonts w:asciiTheme="minorHAnsi" w:hAnsiTheme="minorHAnsi" w:cstheme="minorHAnsi"/>
          <w:lang w:val="sr-Cyrl-RS"/>
        </w:rPr>
        <w:t>.</w:t>
      </w:r>
    </w:p>
    <w:p w:rsidR="00481825" w:rsidRPr="00481825" w:rsidRDefault="00481825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en-GB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CS"/>
        </w:rPr>
        <w:t xml:space="preserve"> 3</w:t>
      </w:r>
      <w:r w:rsidRPr="00481825">
        <w:rPr>
          <w:rFonts w:asciiTheme="minorHAnsi" w:hAnsiTheme="minorHAnsi" w:cstheme="minorHAnsi"/>
          <w:b/>
        </w:rPr>
        <w:t xml:space="preserve"> – </w:t>
      </w:r>
      <w:r w:rsidRPr="00481825">
        <w:rPr>
          <w:rFonts w:asciiTheme="minorHAnsi" w:hAnsiTheme="minorHAnsi" w:cstheme="minorHAnsi"/>
          <w:b/>
          <w:lang w:val="sr-Cyrl-CS"/>
        </w:rPr>
        <w:t>ЛОКАЛНИ ЕКОНОМСКИ РАЗВОЈ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Мере активне политике запошљавања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</w:t>
      </w:r>
      <w:r w:rsidR="005615FB" w:rsidRPr="00481825">
        <w:rPr>
          <w:rFonts w:asciiTheme="minorHAnsi" w:hAnsiTheme="minorHAnsi" w:cstheme="minorHAnsi"/>
          <w:b/>
          <w:lang w:val="sr-Cyrl-RS"/>
        </w:rPr>
        <w:t>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3363B4" w:rsidRPr="00481825" w:rsidRDefault="003363B4" w:rsidP="003363B4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lastRenderedPageBreak/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37A5D" w:rsidRPr="00D37A5D">
        <w:rPr>
          <w:rFonts w:asciiTheme="minorHAnsi" w:hAnsiTheme="minorHAnsi" w:cstheme="minorHAnsi"/>
          <w:lang w:val="sr-Cyrl-RS"/>
        </w:rPr>
        <w:t>Ств</w:t>
      </w:r>
      <w:r w:rsidR="00D37A5D">
        <w:rPr>
          <w:rFonts w:asciiTheme="minorHAnsi" w:hAnsiTheme="minorHAnsi" w:cstheme="minorHAnsi"/>
          <w:lang w:val="sr-Cyrl-RS"/>
        </w:rPr>
        <w:t>арање услова за запошљавање на територији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Локални акциони план запошљавања Гра</w:t>
      </w:r>
      <w:r w:rsidR="002973A6">
        <w:rPr>
          <w:rFonts w:asciiTheme="minorHAnsi" w:hAnsiTheme="minorHAnsi" w:cstheme="minorHAnsi"/>
          <w:lang w:val="sr-Cyrl-CS"/>
        </w:rPr>
        <w:t>дске општине Црвени Крст за 2025</w:t>
      </w:r>
      <w:r w:rsidRPr="00481825">
        <w:rPr>
          <w:rFonts w:asciiTheme="minorHAnsi" w:hAnsiTheme="minorHAnsi" w:cstheme="minorHAnsi"/>
          <w:lang w:val="sr-Cyrl-CS"/>
        </w:rPr>
        <w:t>. годину.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</w:t>
      </w:r>
      <w:r w:rsidRPr="00481825">
        <w:rPr>
          <w:rFonts w:asciiTheme="minorHAnsi" w:hAnsiTheme="minorHAnsi" w:cstheme="minorHAnsi"/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</w:t>
      </w:r>
      <w:r w:rsidR="002973A6">
        <w:rPr>
          <w:rFonts w:asciiTheme="minorHAnsi" w:hAnsiTheme="minorHAnsi" w:cstheme="minorHAnsi"/>
          <w:lang w:val="sr-Cyrl-CS"/>
        </w:rPr>
        <w:t xml:space="preserve">адске општине Црвени Крст,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Успостављање механизама за </w:t>
      </w:r>
      <w:r w:rsidR="00D37A5D">
        <w:rPr>
          <w:rFonts w:asciiTheme="minorHAnsi" w:hAnsiTheme="minorHAnsi" w:cstheme="minorHAnsi"/>
          <w:lang w:val="sr-Cyrl-CS"/>
        </w:rPr>
        <w:t>финансијску подршку запошљавању, као и смањење незапослености и брже запошљавање кроз стечено искуство на пословима јавних радова.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>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 Број новозапослених </w:t>
      </w:r>
      <w:r w:rsidRPr="00481825">
        <w:rPr>
          <w:rFonts w:asciiTheme="minorHAnsi" w:hAnsiTheme="minorHAnsi" w:cstheme="minorHAnsi"/>
          <w:lang w:val="sr-Cyrl-CS"/>
        </w:rPr>
        <w:t xml:space="preserve">становника Г.О. Црвени Крст </w:t>
      </w:r>
      <w:r w:rsidRPr="00481825">
        <w:rPr>
          <w:rFonts w:asciiTheme="minorHAnsi" w:hAnsiTheme="minorHAnsi" w:cstheme="minorHAnsi"/>
        </w:rPr>
        <w:t xml:space="preserve">уз помоћ успостављених механизама за финансијску подршку за запошљавање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C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202</w:t>
      </w:r>
      <w:r w:rsidR="002973A6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en-GB"/>
        </w:rPr>
        <w:t>3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</w:t>
      </w:r>
      <w:r w:rsidR="005615FB" w:rsidRPr="00481825">
        <w:rPr>
          <w:rFonts w:asciiTheme="minorHAnsi" w:hAnsiTheme="minorHAnsi" w:cstheme="minorHAnsi"/>
        </w:rPr>
        <w:t>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CS"/>
        </w:rPr>
        <w:t xml:space="preserve"> </w:t>
      </w:r>
      <w:r w:rsidR="002973A6">
        <w:rPr>
          <w:rFonts w:asciiTheme="minorHAnsi" w:hAnsiTheme="minorHAnsi" w:cstheme="minorHAnsi"/>
          <w:lang w:val="sr-Latn-RS"/>
        </w:rPr>
        <w:t>2,460</w:t>
      </w:r>
      <w:r w:rsidR="003363B4" w:rsidRPr="00481825">
        <w:rPr>
          <w:rFonts w:asciiTheme="minorHAnsi" w:hAnsiTheme="minorHAnsi" w:cstheme="minorHAnsi"/>
          <w:lang w:val="sr-Cyrl-CS"/>
        </w:rPr>
        <w:t>,000.00 динара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2973A6">
        <w:rPr>
          <w:rFonts w:asciiTheme="minorHAnsi" w:hAnsiTheme="minorHAnsi" w:cstheme="minorHAnsi"/>
          <w:lang w:val="sr-Cyrl-CS"/>
        </w:rPr>
        <w:t>2,080</w:t>
      </w:r>
      <w:r w:rsidR="005210F6">
        <w:rPr>
          <w:rFonts w:asciiTheme="minorHAnsi" w:hAnsiTheme="minorHAnsi" w:cstheme="minorHAnsi"/>
          <w:lang w:val="sr-Cyrl-CS"/>
        </w:rPr>
        <w:t>,</w:t>
      </w:r>
      <w:r w:rsidRPr="00481825">
        <w:rPr>
          <w:rFonts w:asciiTheme="minorHAnsi" w:hAnsiTheme="minorHAnsi" w:cstheme="minorHAnsi"/>
          <w:lang w:val="sr-Cyrl-CS"/>
        </w:rPr>
        <w:t>000,</w:t>
      </w:r>
      <w:r w:rsidRPr="00481825">
        <w:rPr>
          <w:rFonts w:asciiTheme="minorHAnsi" w:hAnsiTheme="minorHAnsi" w:cstheme="minorHAnsi"/>
        </w:rPr>
        <w:t>00 динара</w:t>
      </w:r>
      <w:r w:rsidRPr="00481825">
        <w:rPr>
          <w:rFonts w:asciiTheme="minorHAnsi" w:hAnsiTheme="minorHAnsi" w:cstheme="minorHAnsi"/>
          <w:lang w:val="sr-Cyrl-CS"/>
        </w:rPr>
        <w:t>.</w:t>
      </w:r>
    </w:p>
    <w:p w:rsidR="003363B4" w:rsidRPr="002973A6" w:rsidRDefault="002973A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Latn-RS"/>
        </w:rPr>
        <w:t xml:space="preserve">                                           </w:t>
      </w:r>
      <w:r>
        <w:rPr>
          <w:rFonts w:asciiTheme="minorHAnsi" w:hAnsiTheme="minorHAnsi" w:cstheme="minorHAnsi"/>
          <w:lang w:val="sr-Cyrl-RS"/>
        </w:rPr>
        <w:t xml:space="preserve">Трансфери од других нивоа власти ( 07 ) = 380,000.00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r w:rsidRPr="00481825">
        <w:rPr>
          <w:rFonts w:asciiTheme="minorHAnsi" w:hAnsiTheme="minorHAnsi" w:cstheme="minorHAnsi"/>
        </w:rPr>
        <w:t>привред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и локалн</w:t>
      </w:r>
      <w:r w:rsidRPr="00481825">
        <w:rPr>
          <w:rFonts w:asciiTheme="minorHAnsi" w:hAnsiTheme="minorHAnsi" w:cstheme="minorHAnsi"/>
          <w:lang w:val="sr-Cyrl-RS"/>
        </w:rPr>
        <w:t>е заједнице.</w:t>
      </w:r>
    </w:p>
    <w:p w:rsidR="003363B4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210F6" w:rsidRPr="005210F6" w:rsidRDefault="005210F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="00136E4B"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CS"/>
        </w:rPr>
        <w:t>Подршка економском развоју и промоција предузетништва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0003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5615FB" w:rsidRPr="00481825" w:rsidRDefault="005615FB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r w:rsidRPr="00481825">
        <w:rPr>
          <w:rFonts w:asciiTheme="minorHAnsi" w:hAnsiTheme="minorHAnsi" w:cstheme="minorHAnsi"/>
          <w:lang w:val="sr-Cyrl-CS"/>
        </w:rPr>
        <w:t xml:space="preserve">стимулативног оквира за пословање </w:t>
      </w:r>
      <w:r w:rsidRPr="00481825">
        <w:rPr>
          <w:rFonts w:asciiTheme="minorHAnsi" w:hAnsiTheme="minorHAnsi" w:cstheme="minorHAnsi"/>
        </w:rPr>
        <w:t>и адекватног привредног амбијента за привлачење инвестиција</w:t>
      </w:r>
    </w:p>
    <w:p w:rsidR="005615FB" w:rsidRPr="00481825" w:rsidRDefault="00815DE4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Прграмска активност</w:t>
      </w:r>
      <w:r w:rsidR="005615FB" w:rsidRPr="00481825">
        <w:rPr>
          <w:rFonts w:asciiTheme="minorHAnsi" w:hAnsiTheme="minorHAnsi" w:cstheme="minorHAnsi"/>
          <w:b/>
          <w:lang w:val="sr-Cyrl-CS"/>
        </w:rPr>
        <w:t xml:space="preserve">: </w:t>
      </w:r>
      <w:r w:rsidR="005615FB" w:rsidRPr="00481825">
        <w:rPr>
          <w:rFonts w:asciiTheme="minorHAnsi" w:hAnsiTheme="minorHAnsi" w:cstheme="minorHAnsi"/>
          <w:lang w:val="sr-Cyrl-CS"/>
        </w:rPr>
        <w:t>Платформа сеоских жена за одрживу будућност руралних заједница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пројекат „Платформа сеоских жена за одрживу будућност руралних заједница</w:t>
      </w:r>
      <w:r w:rsidRPr="00481825">
        <w:rPr>
          <w:rFonts w:asciiTheme="minorHAnsi" w:hAnsiTheme="minorHAnsi" w:cstheme="minorHAnsi"/>
          <w:b/>
          <w:lang w:val="sr-Cyrl-CS"/>
        </w:rPr>
        <w:t xml:space="preserve">“                                                                   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</w:t>
      </w:r>
      <w:r w:rsidR="00A425C2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Успостављање механизама за финансијску подршку запошљавању</w:t>
      </w:r>
      <w:r w:rsidR="00815DE4" w:rsidRPr="00481825">
        <w:rPr>
          <w:rFonts w:asciiTheme="minorHAnsi" w:hAnsiTheme="minorHAnsi" w:cstheme="minorHAnsi"/>
          <w:lang w:val="sr-Cyrl-CS"/>
        </w:rPr>
        <w:t xml:space="preserve"> и развоју женског предузетништва</w:t>
      </w:r>
      <w:r w:rsidRPr="00481825">
        <w:rPr>
          <w:rFonts w:asciiTheme="minorHAnsi" w:hAnsiTheme="minorHAnsi" w:cstheme="minorHAnsi"/>
          <w:lang w:val="sr-Cyrl-CS"/>
        </w:rPr>
        <w:t xml:space="preserve">.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pStyle w:val="Default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="00CB6970" w:rsidRPr="00481825">
        <w:rPr>
          <w:rFonts w:asciiTheme="minorHAnsi" w:hAnsiTheme="minorHAnsi" w:cstheme="minorHAnsi"/>
          <w:lang w:val="sr-Cyrl-RS"/>
        </w:rPr>
        <w:t>едукованих жена на тему женског предузетништва</w:t>
      </w:r>
      <w:r w:rsidR="00CB6970" w:rsidRPr="00481825">
        <w:rPr>
          <w:rFonts w:asciiTheme="minorHAnsi" w:hAnsiTheme="minorHAnsi" w:cstheme="minorHAnsi"/>
          <w:lang w:val="sr-Cyrl-CS"/>
        </w:rPr>
        <w:t>:</w:t>
      </w:r>
      <w:r w:rsidRPr="00481825">
        <w:rPr>
          <w:rFonts w:asciiTheme="minorHAnsi" w:hAnsiTheme="minorHAnsi" w:cstheme="minorHAnsi"/>
          <w:lang w:val="sr-Cyrl-CS"/>
        </w:rPr>
        <w:t xml:space="preserve">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     *  </w:t>
      </w:r>
      <w:r w:rsidRPr="00481825">
        <w:rPr>
          <w:rFonts w:asciiTheme="minorHAnsi" w:hAnsiTheme="minorHAnsi" w:cstheme="minorHAnsi"/>
        </w:rPr>
        <w:t>Вредност и</w:t>
      </w:r>
      <w:r w:rsidR="00136E4B" w:rsidRPr="00481825">
        <w:rPr>
          <w:rFonts w:asciiTheme="minorHAnsi" w:hAnsiTheme="minorHAnsi" w:cstheme="minorHAnsi"/>
        </w:rPr>
        <w:t>ндикатора у базној години ( 202</w:t>
      </w:r>
      <w:r w:rsidR="001A77B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="00CB6970" w:rsidRPr="00481825">
        <w:rPr>
          <w:rFonts w:asciiTheme="minorHAnsi" w:hAnsiTheme="minorHAnsi" w:cstheme="minorHAnsi"/>
          <w:lang w:val="sr-Cyrl-RS"/>
        </w:rPr>
        <w:t>14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CS"/>
        </w:rPr>
        <w:t xml:space="preserve"> 20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>.години :</w:t>
      </w:r>
      <w:r w:rsidR="00CB6970" w:rsidRPr="00481825">
        <w:rPr>
          <w:rFonts w:asciiTheme="minorHAnsi" w:hAnsiTheme="minorHAnsi" w:cstheme="minorHAnsi"/>
          <w:lang w:val="sr-Cyrl-CS"/>
        </w:rPr>
        <w:t xml:space="preserve"> 25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RS"/>
        </w:rPr>
        <w:t xml:space="preserve"> </w:t>
      </w:r>
      <w:r w:rsidR="00CB6970" w:rsidRPr="00481825">
        <w:rPr>
          <w:rFonts w:asciiTheme="minorHAnsi" w:hAnsiTheme="minorHAnsi" w:cstheme="minorHAnsi"/>
          <w:lang w:val="sr-Cyrl-CS"/>
        </w:rPr>
        <w:t>30</w:t>
      </w:r>
    </w:p>
    <w:p w:rsidR="00CB6970" w:rsidRPr="00481825" w:rsidRDefault="00CB6970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Број жена са села информисано о могућности самоза</w:t>
      </w:r>
      <w:r w:rsidR="00D37A5D">
        <w:rPr>
          <w:rFonts w:asciiTheme="minorHAnsi" w:hAnsiTheme="minorHAnsi" w:cstheme="minorHAnsi"/>
          <w:lang w:val="sr-Cyrl-CS"/>
        </w:rPr>
        <w:t>пошљавања</w:t>
      </w:r>
      <w:r w:rsidRPr="00481825">
        <w:rPr>
          <w:rFonts w:asciiTheme="minorHAnsi" w:hAnsiTheme="minorHAnsi" w:cstheme="minorHAnsi"/>
          <w:lang w:val="sr-Cyrl-CS"/>
        </w:rPr>
        <w:t>: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*  </w:t>
      </w:r>
      <w:r w:rsidRPr="00481825">
        <w:rPr>
          <w:rFonts w:asciiTheme="minorHAnsi" w:hAnsiTheme="minorHAnsi" w:cstheme="minorHAnsi"/>
        </w:rPr>
        <w:t>Вредност индикатора у базној години ( 202</w:t>
      </w:r>
      <w:r w:rsidR="001A77B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50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55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>.години :</w:t>
      </w:r>
      <w:r w:rsidRPr="00481825">
        <w:rPr>
          <w:rFonts w:asciiTheme="minorHAnsi" w:hAnsiTheme="minorHAnsi" w:cstheme="minorHAnsi"/>
          <w:lang w:val="sr-Cyrl-CS"/>
        </w:rPr>
        <w:t xml:space="preserve"> 60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65</w:t>
      </w:r>
    </w:p>
    <w:p w:rsidR="005615FB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5.</w:t>
      </w:r>
      <w:proofErr w:type="gramEnd"/>
      <w:r w:rsidR="005615FB" w:rsidRPr="00481825">
        <w:rPr>
          <w:rFonts w:asciiTheme="minorHAnsi" w:hAnsiTheme="minorHAnsi" w:cstheme="minorHAnsi"/>
        </w:rPr>
        <w:t xml:space="preserve">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>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40</w:t>
      </w:r>
      <w:r w:rsidR="005615FB" w:rsidRPr="00481825">
        <w:rPr>
          <w:rFonts w:asciiTheme="minorHAnsi" w:hAnsiTheme="minorHAnsi" w:cstheme="minorHAnsi"/>
          <w:lang w:val="sr-Cyrl-RS"/>
        </w:rPr>
        <w:t>0</w:t>
      </w:r>
      <w:r w:rsidR="005615FB" w:rsidRPr="00481825">
        <w:rPr>
          <w:rFonts w:asciiTheme="minorHAnsi" w:hAnsiTheme="minorHAnsi" w:cstheme="minorHAnsi"/>
        </w:rPr>
        <w:t>,000</w:t>
      </w:r>
      <w:r w:rsidR="005615FB" w:rsidRPr="00481825">
        <w:rPr>
          <w:rFonts w:asciiTheme="minorHAnsi" w:hAnsiTheme="minorHAnsi" w:cstheme="minorHAnsi"/>
          <w:lang w:val="sr-Cyrl-CS"/>
        </w:rPr>
        <w:t xml:space="preserve">.00 </w:t>
      </w:r>
      <w:r w:rsidR="005615FB" w:rsidRPr="00481825">
        <w:rPr>
          <w:rFonts w:asciiTheme="minorHAnsi" w:hAnsiTheme="minorHAnsi" w:cstheme="minorHAnsi"/>
        </w:rPr>
        <w:t>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lang w:val="sr-Cyrl-CS"/>
        </w:rPr>
        <w:t>40</w:t>
      </w:r>
      <w:r w:rsidRPr="00481825">
        <w:rPr>
          <w:rFonts w:asciiTheme="minorHAnsi" w:hAnsiTheme="minorHAnsi" w:cstheme="minorHAnsi"/>
          <w:lang w:val="en-GB"/>
        </w:rPr>
        <w:t>0</w:t>
      </w:r>
      <w:r w:rsidR="00136E4B" w:rsidRPr="00481825">
        <w:rPr>
          <w:rFonts w:asciiTheme="minorHAnsi" w:hAnsiTheme="minorHAnsi" w:cstheme="minorHAnsi"/>
          <w:lang w:val="sr-Cyrl-CS"/>
        </w:rPr>
        <w:t>,000.</w:t>
      </w:r>
      <w:r w:rsidRPr="00481825">
        <w:rPr>
          <w:rFonts w:asciiTheme="minorHAnsi" w:hAnsiTheme="minorHAnsi" w:cstheme="minorHAnsi"/>
          <w:lang w:val="sr-Cyrl-CS"/>
        </w:rPr>
        <w:t>00</w:t>
      </w:r>
      <w:r w:rsidRPr="00481825">
        <w:rPr>
          <w:rFonts w:asciiTheme="minorHAnsi" w:hAnsiTheme="minorHAnsi" w:cstheme="minorHAnsi"/>
        </w:rPr>
        <w:t xml:space="preserve"> динара</w:t>
      </w:r>
      <w:r w:rsidRPr="00481825">
        <w:rPr>
          <w:rFonts w:asciiTheme="minorHAnsi" w:hAnsiTheme="minorHAnsi" w:cstheme="minorHAnsi"/>
          <w:lang w:val="en-GB"/>
        </w:rPr>
        <w:t>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proofErr w:type="gramStart"/>
      <w:r w:rsidRPr="00481825">
        <w:rPr>
          <w:rFonts w:asciiTheme="minorHAnsi" w:hAnsiTheme="minorHAnsi" w:cstheme="minorHAnsi"/>
          <w:lang w:val="sr-Cyrl-RS"/>
        </w:rPr>
        <w:t xml:space="preserve">привреде </w:t>
      </w:r>
      <w:r w:rsidRPr="00481825">
        <w:rPr>
          <w:rFonts w:asciiTheme="minorHAnsi" w:hAnsiTheme="minorHAnsi" w:cstheme="minorHAnsi"/>
        </w:rPr>
        <w:t xml:space="preserve"> и</w:t>
      </w:r>
      <w:proofErr w:type="gramEnd"/>
      <w:r w:rsidRPr="00481825">
        <w:rPr>
          <w:rFonts w:asciiTheme="minorHAnsi" w:hAnsiTheme="minorHAnsi" w:cstheme="minorHAnsi"/>
        </w:rPr>
        <w:t xml:space="preserve"> локалн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04 – ТУРИЗАМ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1502</w:t>
      </w:r>
    </w:p>
    <w:p w:rsidR="00A46CAA" w:rsidRPr="00481825" w:rsidRDefault="00A46CAA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Програмска активност: </w:t>
      </w:r>
      <w:r w:rsidRPr="00481825">
        <w:rPr>
          <w:rFonts w:asciiTheme="minorHAnsi" w:hAnsiTheme="minorHAnsi" w:cstheme="minorHAnsi"/>
          <w:b/>
          <w:lang w:val="sr-Cyrl-RS"/>
        </w:rPr>
        <w:t>Промоција туристичке понуде</w:t>
      </w:r>
    </w:p>
    <w:p w:rsidR="00A46CAA" w:rsidRPr="00481825" w:rsidRDefault="00A46CAA" w:rsidP="00A4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1502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0002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Економска и развојна политика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Унапређење туристичке понуде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манифестација у области промовисања појединих догађаја од значаја за развој туризма и </w:t>
      </w:r>
      <w:proofErr w:type="gramStart"/>
      <w:r w:rsidRPr="00481825">
        <w:rPr>
          <w:rFonts w:asciiTheme="minorHAnsi" w:hAnsiTheme="minorHAnsi" w:cstheme="minorHAnsi"/>
        </w:rPr>
        <w:t>финансијска  подршка</w:t>
      </w:r>
      <w:proofErr w:type="gramEnd"/>
      <w:r w:rsidRPr="00481825">
        <w:rPr>
          <w:rFonts w:asciiTheme="minorHAnsi" w:hAnsiTheme="minorHAnsi" w:cstheme="minorHAnsi"/>
        </w:rPr>
        <w:t xml:space="preserve"> таквим манифеставијама.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Адекватна промоција </w:t>
      </w:r>
      <w:proofErr w:type="gramStart"/>
      <w:r w:rsidRPr="00481825">
        <w:rPr>
          <w:rFonts w:asciiTheme="minorHAnsi" w:hAnsiTheme="minorHAnsi" w:cstheme="minorHAnsi"/>
        </w:rPr>
        <w:t>туристичких  манифестација</w:t>
      </w:r>
      <w:proofErr w:type="gramEnd"/>
      <w:r w:rsidRPr="00481825">
        <w:rPr>
          <w:rFonts w:asciiTheme="minorHAnsi" w:hAnsiTheme="minorHAnsi" w:cstheme="minorHAnsi"/>
        </w:rPr>
        <w:t xml:space="preserve"> за побољшање туристичке понуде.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Број догађаја на територији Градске општине Црвени крст који промовишу туrистичку </w:t>
      </w:r>
      <w:proofErr w:type="gramStart"/>
      <w:r w:rsidRPr="00481825">
        <w:rPr>
          <w:rFonts w:asciiTheme="minorHAnsi" w:hAnsiTheme="minorHAnsi" w:cstheme="minorHAnsi"/>
        </w:rPr>
        <w:t>понуду 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 xml:space="preserve">Вредност </w:t>
      </w:r>
      <w:r w:rsidR="00A46CAA" w:rsidRPr="00481825">
        <w:rPr>
          <w:rFonts w:asciiTheme="minorHAnsi" w:hAnsiTheme="minorHAnsi" w:cstheme="minorHAnsi"/>
        </w:rPr>
        <w:t>индикатора у базној години (202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12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13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Циљана </w:t>
      </w:r>
      <w:r w:rsidR="00A46CAA" w:rsidRPr="00481825">
        <w:rPr>
          <w:rFonts w:asciiTheme="minorHAnsi" w:hAnsiTheme="minorHAnsi" w:cstheme="minorHAnsi"/>
        </w:rPr>
        <w:t>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1</w:t>
      </w:r>
      <w:r w:rsidR="00A46CAA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A46CAA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FF0000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  <w:color w:val="FF0000"/>
        </w:rPr>
        <w:t xml:space="preserve">: </w:t>
      </w:r>
      <w:r w:rsidRPr="00481825">
        <w:rPr>
          <w:rFonts w:asciiTheme="minorHAnsi" w:hAnsiTheme="minorHAnsi" w:cstheme="minorHAnsi"/>
        </w:rPr>
        <w:t>1,</w:t>
      </w:r>
      <w:r w:rsidRPr="00481825">
        <w:rPr>
          <w:rFonts w:asciiTheme="minorHAnsi" w:hAnsiTheme="minorHAnsi" w:cstheme="minorHAnsi"/>
          <w:lang w:val="sr-Cyrl-RS"/>
        </w:rPr>
        <w:t>20</w:t>
      </w:r>
      <w:r w:rsidR="003363B4" w:rsidRPr="00481825">
        <w:rPr>
          <w:rFonts w:asciiTheme="minorHAnsi" w:hAnsiTheme="minorHAnsi" w:cstheme="minorHAnsi"/>
        </w:rPr>
        <w:t>0,000.00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A46CAA" w:rsidRPr="00481825">
        <w:rPr>
          <w:rFonts w:asciiTheme="minorHAnsi" w:hAnsiTheme="minorHAnsi" w:cstheme="minorHAnsi"/>
        </w:rPr>
        <w:t>Приходи из буџета (01) = 1,</w:t>
      </w:r>
      <w:r w:rsidR="00D77E48">
        <w:rPr>
          <w:rFonts w:asciiTheme="minorHAnsi" w:hAnsiTheme="minorHAnsi" w:cstheme="minorHAnsi"/>
          <w:lang w:val="sr-Cyrl-RS"/>
        </w:rPr>
        <w:t>2</w:t>
      </w:r>
      <w:r w:rsidR="00D77E48">
        <w:rPr>
          <w:rFonts w:asciiTheme="minorHAnsi" w:hAnsiTheme="minorHAnsi" w:cstheme="minorHAnsi"/>
          <w:lang w:val="en-GB"/>
        </w:rPr>
        <w:t>0</w:t>
      </w:r>
      <w:r w:rsidR="005210F6">
        <w:rPr>
          <w:rFonts w:asciiTheme="minorHAnsi" w:hAnsiTheme="minorHAnsi" w:cstheme="minorHAnsi"/>
          <w:lang w:val="sr-Cyrl-RS"/>
        </w:rPr>
        <w:t>0</w:t>
      </w:r>
      <w:r w:rsidRPr="00481825">
        <w:rPr>
          <w:rFonts w:asciiTheme="minorHAnsi" w:hAnsiTheme="minorHAnsi" w:cstheme="minorHAnsi"/>
        </w:rPr>
        <w:t xml:space="preserve">,000.00 динара.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 општине, Веће Градске општине, начелник Управе</w:t>
      </w:r>
      <w:proofErr w:type="gramStart"/>
      <w:r w:rsidRPr="00481825">
        <w:rPr>
          <w:rFonts w:asciiTheme="minorHAnsi" w:hAnsiTheme="minorHAnsi" w:cstheme="minorHAnsi"/>
          <w:lang w:val="sr-Cyrl-RS"/>
        </w:rPr>
        <w:t>,  Одсек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за информатику, информисање, развој привреде и локалне заједнице, </w:t>
      </w:r>
      <w:r w:rsidRPr="00481825">
        <w:rPr>
          <w:rFonts w:asciiTheme="minorHAnsi" w:hAnsiTheme="minorHAnsi" w:cstheme="minorHAnsi"/>
        </w:rPr>
        <w:t>Комисија за образовање културу, спорт и омладину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Скупштине Градске оптшине Црвени Крст</w:t>
      </w:r>
      <w:r w:rsidRPr="00481825">
        <w:rPr>
          <w:rFonts w:asciiTheme="minorHAnsi" w:hAnsiTheme="minorHAnsi" w:cstheme="minorHAnsi"/>
          <w:lang w:val="sr-Cyrl-RS"/>
        </w:rPr>
        <w:t>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5 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ПОЉОПРИВРЕДА И РУРАЛНИ РАЗВОЈ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0101</w:t>
      </w:r>
    </w:p>
    <w:p w:rsidR="003363B4" w:rsidRPr="00481825" w:rsidRDefault="003363B4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</w:t>
      </w:r>
      <w:r w:rsidRPr="00481825">
        <w:rPr>
          <w:rFonts w:asciiTheme="minorHAnsi" w:hAnsiTheme="minorHAnsi" w:cstheme="minorHAnsi"/>
          <w:lang w:val="sr-Cyrl-RS"/>
        </w:rPr>
        <w:t>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Подршка за спровођење пољопривредне политике у локалној заједници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0101</w:t>
      </w:r>
      <w:r w:rsidRPr="00481825">
        <w:rPr>
          <w:rFonts w:asciiTheme="minorHAnsi" w:hAnsiTheme="minorHAnsi" w:cstheme="minorHAnsi"/>
          <w:b/>
          <w:lang w:val="sr-Cyrl-RS"/>
        </w:rPr>
        <w:t xml:space="preserve"> - 0001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>Стварање повољнијих услова за обављање пољопривредне делатности у заједници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Статут Градске општине Црвени Крст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  <w:lang w:val="sr-Cyrl-RS"/>
        </w:rPr>
        <w:t>Јачање пољопривредне производње кроз стварање бољих услова уређењем некатегорисаних и атарских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Циљ:  </w:t>
      </w:r>
      <w:proofErr w:type="gramStart"/>
      <w:r w:rsidRPr="00481825">
        <w:rPr>
          <w:rFonts w:asciiTheme="minorHAnsi" w:hAnsiTheme="minorHAnsi" w:cstheme="minorHAnsi"/>
          <w:lang w:val="sr-Cyrl-RS"/>
        </w:rPr>
        <w:t>Унапређење  пољопривредне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производње  у локалнох заједници кроз реконструкцију постојећих атарских и некатегорисаних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 xml:space="preserve"> Индикатор:    </w:t>
      </w:r>
    </w:p>
    <w:p w:rsidR="003363B4" w:rsidRPr="00481825" w:rsidRDefault="00ED001A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Број </w:t>
      </w:r>
      <w:r w:rsidRPr="00481825">
        <w:rPr>
          <w:rFonts w:asciiTheme="minorHAnsi" w:hAnsiTheme="minorHAnsi" w:cstheme="minorHAnsi"/>
          <w:lang w:val="sr-Cyrl-RS"/>
        </w:rPr>
        <w:t>метара</w:t>
      </w:r>
      <w:r w:rsidR="003363B4" w:rsidRPr="00481825">
        <w:rPr>
          <w:rFonts w:asciiTheme="minorHAnsi" w:hAnsiTheme="minorHAnsi" w:cstheme="minorHAnsi"/>
        </w:rPr>
        <w:t xml:space="preserve"> реконтруисаних постојећих атарских путева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</w:t>
      </w:r>
      <w:r w:rsidR="00A46CAA" w:rsidRPr="00481825">
        <w:rPr>
          <w:rFonts w:asciiTheme="minorHAnsi" w:hAnsiTheme="minorHAnsi" w:cstheme="minorHAnsi"/>
          <w:lang w:val="sr-Cyrl-RS"/>
        </w:rPr>
        <w:t xml:space="preserve">ндикатора у базној </w:t>
      </w:r>
      <w:r w:rsidR="00D77E48">
        <w:rPr>
          <w:rFonts w:asciiTheme="minorHAnsi" w:hAnsiTheme="minorHAnsi" w:cstheme="minorHAnsi"/>
          <w:lang w:val="sr-Cyrl-RS"/>
        </w:rPr>
        <w:t>години ( 202</w:t>
      </w:r>
      <w:r w:rsidR="00D77E48">
        <w:rPr>
          <w:rFonts w:asciiTheme="minorHAnsi" w:hAnsiTheme="minorHAnsi" w:cstheme="minorHAnsi"/>
          <w:lang w:val="en-GB"/>
        </w:rPr>
        <w:t>4</w:t>
      </w:r>
      <w:r w:rsidR="00D77E48">
        <w:rPr>
          <w:rFonts w:asciiTheme="minorHAnsi" w:hAnsiTheme="minorHAnsi" w:cstheme="minorHAnsi"/>
          <w:lang w:val="sr-Cyrl-RS"/>
        </w:rPr>
        <w:t xml:space="preserve"> ): </w:t>
      </w:r>
      <w:r w:rsidR="00D77E48">
        <w:rPr>
          <w:rFonts w:asciiTheme="minorHAnsi" w:hAnsiTheme="minorHAnsi" w:cstheme="minorHAnsi"/>
          <w:lang w:val="en-GB"/>
        </w:rPr>
        <w:t>9000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 xml:space="preserve">иљана вредност индикатора </w:t>
      </w:r>
      <w:r w:rsidR="00D77E48">
        <w:rPr>
          <w:rFonts w:asciiTheme="minorHAnsi" w:hAnsiTheme="minorHAnsi" w:cstheme="minorHAnsi"/>
          <w:lang w:val="sr-Cyrl-RS"/>
        </w:rPr>
        <w:t>у 202</w:t>
      </w:r>
      <w:r w:rsidR="00D77E48">
        <w:rPr>
          <w:rFonts w:asciiTheme="minorHAnsi" w:hAnsiTheme="minorHAnsi" w:cstheme="minorHAnsi"/>
          <w:lang w:val="en-GB"/>
        </w:rPr>
        <w:t>5</w:t>
      </w:r>
      <w:r w:rsidR="0018522E"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10000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18522E"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12000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14000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3363B4" w:rsidRPr="00481825" w:rsidRDefault="00D77E48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Расходи у 2025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8</w:t>
      </w:r>
      <w:r w:rsidR="003363B4"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3363B4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Извор финансирања:     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D37A5D">
        <w:rPr>
          <w:rFonts w:asciiTheme="minorHAnsi" w:hAnsiTheme="minorHAnsi" w:cstheme="minorHAnsi"/>
          <w:lang w:val="sr-Cyrl-RS"/>
        </w:rPr>
        <w:t xml:space="preserve">                                       5</w:t>
      </w:r>
      <w:r w:rsidRPr="00481825">
        <w:rPr>
          <w:rFonts w:asciiTheme="minorHAnsi" w:hAnsiTheme="minorHAnsi" w:cstheme="minorHAnsi"/>
        </w:rPr>
        <w:t xml:space="preserve">,000,000.00 динара. </w:t>
      </w:r>
    </w:p>
    <w:p w:rsidR="00D37A5D" w:rsidRPr="00D37A5D" w:rsidRDefault="00D37A5D" w:rsidP="00D37A5D">
      <w:pPr>
        <w:tabs>
          <w:tab w:val="left" w:pos="72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  <w:t xml:space="preserve">      Неутрошена средства из ранијих година ( 13)    </w:t>
      </w:r>
      <w:r w:rsidR="00D77E48">
        <w:rPr>
          <w:rFonts w:asciiTheme="minorHAnsi" w:hAnsiTheme="minorHAnsi" w:cstheme="minorHAnsi"/>
          <w:lang w:val="en-GB"/>
        </w:rPr>
        <w:t xml:space="preserve"> 3</w:t>
      </w:r>
      <w:r>
        <w:rPr>
          <w:rFonts w:asciiTheme="minorHAnsi" w:hAnsiTheme="minorHAnsi" w:cstheme="minorHAnsi"/>
          <w:lang w:val="sr-Cyrl-RS"/>
        </w:rPr>
        <w:t>,000,000.00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део Одсека за информатику, информисање, развој привреде и локалне заједнице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6 –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0401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 </w:t>
      </w:r>
      <w:r w:rsidR="000C2596" w:rsidRPr="00481825">
        <w:rPr>
          <w:rFonts w:asciiTheme="minorHAnsi" w:hAnsiTheme="minorHAnsi" w:cstheme="minorHAnsi"/>
          <w:b/>
          <w:lang w:val="sr-Cyrl-RS"/>
        </w:rPr>
        <w:t>Управљање заштитом животне средине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0401 - 000</w:t>
      </w:r>
      <w:r w:rsidR="000C2596" w:rsidRPr="00481825">
        <w:rPr>
          <w:rFonts w:asciiTheme="minorHAnsi" w:hAnsiTheme="minorHAnsi" w:cstheme="minorHAnsi"/>
          <w:b/>
          <w:lang w:val="sr-Cyrl-RS"/>
        </w:rPr>
        <w:t>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Сврха: Обезбеђивање </w:t>
      </w:r>
      <w:r w:rsidR="003363B4" w:rsidRPr="00481825">
        <w:rPr>
          <w:rFonts w:asciiTheme="minorHAnsi" w:hAnsiTheme="minorHAnsi" w:cstheme="minorHAnsi"/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Основ: Статут Градске општине Црвени Крст, Правилник о критеријумима и поступку расподеле средстава из буџета Градске општине Црвени Крст. 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П</w:t>
      </w:r>
      <w:r w:rsidR="003363B4" w:rsidRPr="00481825">
        <w:rPr>
          <w:rFonts w:asciiTheme="minorHAnsi" w:hAnsiTheme="minorHAnsi" w:cstheme="minorHAnsi"/>
        </w:rPr>
        <w:t xml:space="preserve">одршка </w:t>
      </w:r>
      <w:r w:rsidR="003363B4" w:rsidRPr="00481825">
        <w:rPr>
          <w:rFonts w:asciiTheme="minorHAnsi" w:hAnsiTheme="minorHAnsi" w:cstheme="minorHAnsi"/>
          <w:lang w:val="sr-Cyrl-RS"/>
        </w:rPr>
        <w:t>еколошким пројектима удражења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>Унапређење комуналног стандарда и подизање еколошке свести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 xml:space="preserve">: </w:t>
      </w:r>
      <w:r w:rsidR="000C2596" w:rsidRPr="00481825">
        <w:rPr>
          <w:rFonts w:asciiTheme="minorHAnsi" w:hAnsiTheme="minorHAnsi" w:cstheme="minorHAnsi"/>
          <w:lang w:val="sr-Cyrl-RS"/>
        </w:rPr>
        <w:t xml:space="preserve">Број одржаних </w:t>
      </w:r>
      <w:proofErr w:type="gramStart"/>
      <w:r w:rsidR="000C2596" w:rsidRPr="00481825">
        <w:rPr>
          <w:rFonts w:asciiTheme="minorHAnsi" w:hAnsiTheme="minorHAnsi" w:cstheme="minorHAnsi"/>
          <w:lang w:val="sr-Cyrl-RS"/>
        </w:rPr>
        <w:t>манифестација  везаних</w:t>
      </w:r>
      <w:proofErr w:type="gramEnd"/>
      <w:r w:rsidR="000C2596" w:rsidRPr="00481825">
        <w:rPr>
          <w:rFonts w:asciiTheme="minorHAnsi" w:hAnsiTheme="minorHAnsi" w:cstheme="minorHAnsi"/>
          <w:lang w:val="sr-Cyrl-RS"/>
        </w:rPr>
        <w:t xml:space="preserve"> за екологију и заштиту животне средине</w:t>
      </w:r>
    </w:p>
    <w:p w:rsidR="003363B4" w:rsidRPr="00481825" w:rsidRDefault="000C2596" w:rsidP="00A75A9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="003363B4" w:rsidRPr="00481825">
        <w:rPr>
          <w:rFonts w:asciiTheme="minorHAnsi" w:hAnsiTheme="minorHAnsi" w:cstheme="minorHAnsi"/>
          <w:lang w:val="sr-Cyrl-RS"/>
        </w:rPr>
        <w:t>Вредност и</w:t>
      </w:r>
      <w:r w:rsidR="00D77E48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) : 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433657">
        <w:rPr>
          <w:rFonts w:asciiTheme="minorHAnsi" w:hAnsiTheme="minorHAnsi" w:cstheme="minorHAnsi"/>
          <w:lang w:val="sr-Cyrl-RS"/>
        </w:rPr>
        <w:t xml:space="preserve">иљана вредност </w:t>
      </w:r>
      <w:r w:rsidR="00D77E48">
        <w:rPr>
          <w:rFonts w:asciiTheme="minorHAnsi" w:hAnsiTheme="minorHAnsi" w:cstheme="minorHAnsi"/>
          <w:lang w:val="sr-Cyrl-RS"/>
        </w:rPr>
        <w:t>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0C2596" w:rsidRPr="00481825">
        <w:rPr>
          <w:rFonts w:asciiTheme="minorHAnsi" w:hAnsiTheme="minorHAnsi" w:cstheme="minorHAnsi"/>
          <w:lang w:val="sr-Cyrl-RS"/>
        </w:rPr>
        <w:t>. години : 10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Циљана вредност индикат</w:t>
      </w:r>
      <w:r w:rsidR="00D77E48">
        <w:rPr>
          <w:rFonts w:asciiTheme="minorHAnsi" w:hAnsiTheme="minorHAnsi" w:cstheme="minorHAnsi"/>
          <w:lang w:val="sr-Cyrl-RS"/>
        </w:rPr>
        <w:t>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0C2596" w:rsidRPr="00481825">
        <w:rPr>
          <w:rFonts w:asciiTheme="minorHAnsi" w:hAnsiTheme="minorHAnsi" w:cstheme="minorHAnsi"/>
          <w:lang w:val="sr-Cyrl-RS"/>
        </w:rPr>
        <w:t>. години : 15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  <w:lang w:val="sr-Cyrl-RS"/>
        </w:rPr>
        <w:t>. години : 20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  <w:lang w:val="sr-Cyrl-RS"/>
        </w:rPr>
        <w:t>.години</w:t>
      </w:r>
      <w:r w:rsidR="00D37A5D">
        <w:rPr>
          <w:rFonts w:asciiTheme="minorHAnsi" w:hAnsiTheme="minorHAnsi" w:cstheme="minorHAnsi"/>
          <w:lang w:val="sr-Cyrl-RS"/>
        </w:rPr>
        <w:t>:  400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( 01</w:t>
      </w:r>
      <w:proofErr w:type="gramEnd"/>
      <w:r w:rsidRPr="00481825">
        <w:rPr>
          <w:rFonts w:asciiTheme="minorHAnsi" w:hAnsiTheme="minorHAnsi" w:cstheme="minorHAnsi"/>
        </w:rPr>
        <w:t xml:space="preserve"> ) = </w:t>
      </w:r>
      <w:r w:rsidR="005210F6">
        <w:rPr>
          <w:rFonts w:asciiTheme="minorHAnsi" w:hAnsiTheme="minorHAnsi" w:cstheme="minorHAnsi"/>
          <w:lang w:val="sr-Cyrl-RS"/>
        </w:rPr>
        <w:t>400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</w:t>
      </w:r>
      <w:r w:rsidR="000C2596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информисање, разв</w:t>
      </w:r>
      <w:r w:rsidR="000C2596" w:rsidRPr="00481825">
        <w:rPr>
          <w:rFonts w:asciiTheme="minorHAnsi" w:hAnsiTheme="minorHAnsi" w:cstheme="minorHAnsi"/>
          <w:lang w:val="sr-Cyrl-RS"/>
        </w:rPr>
        <w:t>ој привреде и локалне заједнице, Комунална инспекција.</w:t>
      </w:r>
    </w:p>
    <w:p w:rsidR="00413C2A" w:rsidRDefault="00413C2A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13C2A" w:rsidRPr="00481825" w:rsidRDefault="00413C2A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Назив програма: </w:t>
      </w:r>
      <w:r w:rsidR="00374A64">
        <w:rPr>
          <w:rFonts w:asciiTheme="minorHAnsi" w:hAnsiTheme="minorHAnsi" w:cstheme="minorHAnsi"/>
          <w:b/>
          <w:lang w:val="sr-Cyrl-RS"/>
        </w:rPr>
        <w:t>8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>ПРЕДШКОЛСКО ОБРАЗОВАЊЕ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Шифра програма: </w:t>
      </w:r>
      <w:r>
        <w:rPr>
          <w:rFonts w:asciiTheme="minorHAnsi" w:hAnsiTheme="minorHAnsi" w:cstheme="minorHAnsi"/>
          <w:b/>
          <w:lang w:val="sr-Cyrl-RS"/>
        </w:rPr>
        <w:t>2002</w:t>
      </w:r>
    </w:p>
    <w:p w:rsidR="00413C2A" w:rsidRPr="00B9516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="00B9516A">
        <w:rPr>
          <w:rFonts w:asciiTheme="minorHAnsi" w:hAnsiTheme="minorHAnsi" w:cstheme="minorHAnsi"/>
          <w:b/>
          <w:lang w:val="sr-Cyrl-RS"/>
        </w:rPr>
        <w:t>Предшколско образовање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lang w:val="sr-Cyrl-RS"/>
        </w:rPr>
        <w:t>2002 - 0002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lang w:val="sr-Cyrl-RS"/>
        </w:rPr>
        <w:t>Функционисање и остварење предшкослког васпитања и образовања</w:t>
      </w:r>
    </w:p>
    <w:p w:rsidR="00413C2A" w:rsidRPr="00481825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Основ: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Статут Градске општине Црвени Крст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</w:rPr>
        <w:t>Сектор:</w:t>
      </w:r>
      <w:r w:rsidRPr="00EA02DB">
        <w:rPr>
          <w:rFonts w:asciiTheme="minorHAnsi" w:hAnsiTheme="minorHAnsi" w:cstheme="minorHAnsi"/>
          <w:lang w:val="sr-Cyrl-RS"/>
        </w:rPr>
        <w:t xml:space="preserve"> Образовање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Сврха: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Остваривање бољег и квалитетнијег рада предшколских установа.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Циљ: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Повећање обухвата деце предшколским образовањем и васпитањем.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</w:rPr>
        <w:t>Индикатор: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</w:t>
      </w:r>
      <w:r w:rsidRPr="00EA02DB">
        <w:rPr>
          <w:rFonts w:asciiTheme="minorHAnsi" w:hAnsiTheme="minorHAnsi" w:cstheme="minorHAnsi"/>
        </w:rPr>
        <w:t>Број изведених радова и интервнција: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  <w:lang w:val="sr-Cyrl-RS"/>
        </w:rPr>
        <w:lastRenderedPageBreak/>
        <w:t xml:space="preserve">      * </w:t>
      </w:r>
      <w:r w:rsidRPr="00EA02DB">
        <w:rPr>
          <w:rFonts w:asciiTheme="minorHAnsi" w:hAnsiTheme="minorHAnsi" w:cstheme="minorHAnsi"/>
        </w:rPr>
        <w:t>Вредност индикатора у базној години (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  <w:lang w:val="sr-Cyrl-RS"/>
        </w:rPr>
        <w:t>4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 xml:space="preserve">): </w:t>
      </w:r>
      <w:r>
        <w:rPr>
          <w:rFonts w:asciiTheme="minorHAnsi" w:hAnsiTheme="minorHAnsi" w:cstheme="minorHAnsi"/>
          <w:lang w:val="sr-Cyrl-RS"/>
        </w:rPr>
        <w:t>0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</w:t>
      </w:r>
      <w:r>
        <w:rPr>
          <w:rFonts w:asciiTheme="minorHAnsi" w:hAnsiTheme="minorHAnsi" w:cstheme="minorHAnsi"/>
        </w:rPr>
        <w:t>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EA02DB">
        <w:rPr>
          <w:rFonts w:asciiTheme="minorHAnsi" w:hAnsiTheme="minorHAnsi" w:cstheme="minorHAnsi"/>
        </w:rPr>
        <w:t xml:space="preserve">. </w:t>
      </w:r>
      <w:proofErr w:type="gramStart"/>
      <w:r w:rsidRPr="00EA02DB">
        <w:rPr>
          <w:rFonts w:asciiTheme="minorHAnsi" w:hAnsiTheme="minorHAnsi" w:cstheme="minorHAnsi"/>
        </w:rPr>
        <w:t>години</w:t>
      </w:r>
      <w:proofErr w:type="gramEnd"/>
      <w:r w:rsidRPr="00EA02D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2</w:t>
      </w:r>
      <w:r w:rsidRPr="00EA02DB">
        <w:rPr>
          <w:rFonts w:asciiTheme="minorHAnsi" w:hAnsiTheme="minorHAnsi" w:cstheme="minorHAnsi"/>
        </w:rPr>
        <w:tab/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6</w:t>
      </w:r>
      <w:r w:rsidRPr="00EA02DB">
        <w:rPr>
          <w:rFonts w:asciiTheme="minorHAnsi" w:hAnsiTheme="minorHAnsi" w:cstheme="minorHAnsi"/>
        </w:rPr>
        <w:t xml:space="preserve">. </w:t>
      </w:r>
      <w:proofErr w:type="gramStart"/>
      <w:r w:rsidRPr="00EA02DB">
        <w:rPr>
          <w:rFonts w:asciiTheme="minorHAnsi" w:hAnsiTheme="minorHAnsi" w:cstheme="minorHAnsi"/>
        </w:rPr>
        <w:t>години</w:t>
      </w:r>
      <w:proofErr w:type="gram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3</w:t>
      </w:r>
      <w:r w:rsidRPr="00EA02DB">
        <w:rPr>
          <w:rFonts w:asciiTheme="minorHAnsi" w:hAnsiTheme="minorHAnsi" w:cstheme="minorHAnsi"/>
        </w:rPr>
        <w:tab/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7</w:t>
      </w:r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години</w:t>
      </w:r>
      <w:proofErr w:type="gram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4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Pr="00481825">
        <w:rPr>
          <w:rFonts w:asciiTheme="minorHAnsi" w:hAnsiTheme="minorHAnsi" w:cstheme="minorHAnsi"/>
          <w:b/>
        </w:rPr>
        <w:t xml:space="preserve"> </w:t>
      </w:r>
      <w:r w:rsidR="00EA02DB">
        <w:rPr>
          <w:rFonts w:asciiTheme="minorHAnsi" w:hAnsiTheme="minorHAnsi" w:cstheme="minorHAnsi"/>
          <w:lang w:val="sr-Cyrl-RS"/>
        </w:rPr>
        <w:t>250</w:t>
      </w:r>
      <w:r w:rsidRPr="00481825">
        <w:rPr>
          <w:rFonts w:asciiTheme="minorHAnsi" w:hAnsiTheme="minorHAnsi" w:cstheme="minorHAnsi"/>
        </w:rPr>
        <w:t>,000.00 динара</w:t>
      </w: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 xml:space="preserve">) = </w:t>
      </w:r>
      <w:r w:rsidR="00EA02DB">
        <w:rPr>
          <w:rFonts w:asciiTheme="minorHAnsi" w:hAnsiTheme="minorHAnsi" w:cstheme="minorHAnsi"/>
          <w:lang w:val="sr-Cyrl-RS"/>
        </w:rPr>
        <w:t>250,000</w:t>
      </w:r>
      <w:r w:rsidRPr="00481825">
        <w:rPr>
          <w:rFonts w:asciiTheme="minorHAnsi" w:hAnsiTheme="minorHAnsi" w:cstheme="minorHAnsi"/>
        </w:rPr>
        <w:t>.00 динара.</w:t>
      </w: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Назив програма: </w:t>
      </w:r>
      <w:r>
        <w:rPr>
          <w:rFonts w:asciiTheme="minorHAnsi" w:hAnsiTheme="minorHAnsi" w:cstheme="minorHAnsi"/>
          <w:b/>
          <w:lang w:val="sr-Cyrl-RS"/>
        </w:rPr>
        <w:t>9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>ОСНОВНО ОБРАЗОВАЊЕ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Шифра програма: </w:t>
      </w:r>
      <w:r w:rsidR="00E44AED">
        <w:rPr>
          <w:rFonts w:asciiTheme="minorHAnsi" w:hAnsiTheme="minorHAnsi" w:cstheme="minorHAnsi"/>
          <w:b/>
          <w:lang w:val="sr-Cyrl-RS"/>
        </w:rPr>
        <w:t>2003</w:t>
      </w:r>
    </w:p>
    <w:p w:rsidR="00374A64" w:rsidRPr="00B9516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Основно образовање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2003 - 0001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Реализација делатности основног образовања</w:t>
      </w:r>
    </w:p>
    <w:p w:rsidR="00374A64" w:rsidRPr="00481825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 xml:space="preserve">Сврха: </w:t>
      </w:r>
      <w:r w:rsidRPr="0065526F">
        <w:rPr>
          <w:rFonts w:asciiTheme="minorHAnsi" w:hAnsiTheme="minorHAnsi" w:cstheme="minorHAnsi"/>
        </w:rPr>
        <w:t>Интервенција у домену од</w:t>
      </w:r>
      <w:r>
        <w:rPr>
          <w:rFonts w:asciiTheme="minorHAnsi" w:hAnsiTheme="minorHAnsi" w:cstheme="minorHAnsi"/>
        </w:rPr>
        <w:t>ржавање основ</w:t>
      </w:r>
      <w:r>
        <w:rPr>
          <w:rFonts w:asciiTheme="minorHAnsi" w:hAnsiTheme="minorHAnsi" w:cstheme="minorHAnsi"/>
          <w:lang w:val="sr-Cyrl-RS"/>
        </w:rPr>
        <w:t>но</w:t>
      </w:r>
      <w:r w:rsidRPr="0065526F">
        <w:rPr>
          <w:rFonts w:asciiTheme="minorHAnsi" w:hAnsiTheme="minorHAnsi" w:cstheme="minorHAnsi"/>
        </w:rPr>
        <w:t xml:space="preserve"> школских објек</w:t>
      </w:r>
      <w:r>
        <w:rPr>
          <w:rFonts w:asciiTheme="minorHAnsi" w:hAnsiTheme="minorHAnsi" w:cstheme="minorHAnsi"/>
          <w:lang w:val="sr-Cyrl-RS"/>
        </w:rPr>
        <w:t>а</w:t>
      </w:r>
      <w:r w:rsidRPr="0065526F">
        <w:rPr>
          <w:rFonts w:asciiTheme="minorHAnsi" w:hAnsiTheme="minorHAnsi" w:cstheme="minorHAnsi"/>
        </w:rPr>
        <w:t>та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Основ: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Статут Градске општине Црвени Крст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Циљ: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Подизање нивоа прописаних услова васпитно - образованог процеса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65526F">
        <w:rPr>
          <w:rFonts w:asciiTheme="minorHAnsi" w:hAnsiTheme="minorHAnsi" w:cstheme="minorHAnsi"/>
          <w:b/>
        </w:rPr>
        <w:t>Индикатор: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  <w:lang w:val="sr-Cyrl-RS"/>
        </w:rPr>
        <w:t xml:space="preserve">      </w:t>
      </w:r>
      <w:r w:rsidRPr="0065526F">
        <w:rPr>
          <w:rFonts w:asciiTheme="minorHAnsi" w:hAnsiTheme="minorHAnsi" w:cstheme="minorHAnsi"/>
        </w:rPr>
        <w:t xml:space="preserve">Број изведених радова и интервнција: </w:t>
      </w:r>
    </w:p>
    <w:p w:rsidR="0065526F" w:rsidRPr="004A05AA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Вредност индикатора у базној години (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  <w:lang w:val="sr-Cyrl-RS"/>
        </w:rPr>
        <w:t>24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 xml:space="preserve">): </w:t>
      </w:r>
      <w:r w:rsidR="004A05AA">
        <w:rPr>
          <w:rFonts w:asciiTheme="minorHAnsi" w:hAnsiTheme="minorHAnsi" w:cstheme="minorHAnsi"/>
          <w:lang w:val="sr-Cyrl-RS"/>
        </w:rPr>
        <w:t>0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</w:t>
      </w:r>
      <w:r>
        <w:rPr>
          <w:rFonts w:asciiTheme="minorHAnsi" w:hAnsiTheme="minorHAnsi" w:cstheme="minorHAnsi"/>
        </w:rPr>
        <w:t>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65526F">
        <w:rPr>
          <w:rFonts w:asciiTheme="minorHAnsi" w:hAnsiTheme="minorHAnsi" w:cstheme="minorHAnsi"/>
        </w:rPr>
        <w:t xml:space="preserve">. </w:t>
      </w:r>
      <w:proofErr w:type="gramStart"/>
      <w:r w:rsidRPr="0065526F">
        <w:rPr>
          <w:rFonts w:asciiTheme="minorHAnsi" w:hAnsiTheme="minorHAnsi" w:cstheme="minorHAnsi"/>
        </w:rPr>
        <w:t>години</w:t>
      </w:r>
      <w:proofErr w:type="gramEnd"/>
      <w:r w:rsidRPr="0065526F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2</w:t>
      </w:r>
      <w:r w:rsidRPr="0065526F">
        <w:rPr>
          <w:rFonts w:asciiTheme="minorHAnsi" w:hAnsiTheme="minorHAnsi" w:cstheme="minorHAnsi"/>
        </w:rPr>
        <w:tab/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6</w:t>
      </w:r>
      <w:r w:rsidRPr="0065526F">
        <w:rPr>
          <w:rFonts w:asciiTheme="minorHAnsi" w:hAnsiTheme="minorHAnsi" w:cstheme="minorHAnsi"/>
        </w:rPr>
        <w:t xml:space="preserve">. </w:t>
      </w:r>
      <w:proofErr w:type="gramStart"/>
      <w:r w:rsidRPr="0065526F">
        <w:rPr>
          <w:rFonts w:asciiTheme="minorHAnsi" w:hAnsiTheme="minorHAnsi" w:cstheme="minorHAnsi"/>
        </w:rPr>
        <w:t>години</w:t>
      </w:r>
      <w:proofErr w:type="gramEnd"/>
      <w:r w:rsidRPr="0065526F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3</w:t>
      </w:r>
      <w:r w:rsidRPr="0065526F">
        <w:rPr>
          <w:rFonts w:asciiTheme="minorHAnsi" w:hAnsiTheme="minorHAnsi" w:cstheme="minorHAnsi"/>
        </w:rPr>
        <w:tab/>
      </w:r>
    </w:p>
    <w:p w:rsidR="0065526F" w:rsidRPr="004A05AA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7</w:t>
      </w:r>
      <w:r w:rsidR="004A05AA">
        <w:rPr>
          <w:rFonts w:asciiTheme="minorHAnsi" w:hAnsiTheme="minorHAnsi" w:cstheme="minorHAnsi"/>
        </w:rPr>
        <w:t xml:space="preserve">. </w:t>
      </w:r>
      <w:proofErr w:type="gramStart"/>
      <w:r w:rsidR="004A05AA">
        <w:rPr>
          <w:rFonts w:asciiTheme="minorHAnsi" w:hAnsiTheme="minorHAnsi" w:cstheme="minorHAnsi"/>
        </w:rPr>
        <w:t>години</w:t>
      </w:r>
      <w:proofErr w:type="gramEnd"/>
      <w:r w:rsidR="004A05AA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4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65526F">
        <w:rPr>
          <w:rFonts w:asciiTheme="minorHAnsi" w:hAnsiTheme="minorHAnsi" w:cstheme="minorHAnsi"/>
          <w:b/>
        </w:rPr>
        <w:t>Расходи у 202</w:t>
      </w:r>
      <w:r w:rsidR="004A05AA">
        <w:rPr>
          <w:rFonts w:asciiTheme="minorHAnsi" w:hAnsiTheme="minorHAnsi" w:cstheme="minorHAnsi"/>
          <w:b/>
          <w:lang w:val="sr-Cyrl-RS"/>
        </w:rPr>
        <w:t>5</w:t>
      </w:r>
      <w:r w:rsidRPr="0065526F">
        <w:rPr>
          <w:rFonts w:asciiTheme="minorHAnsi" w:hAnsiTheme="minorHAnsi" w:cstheme="minorHAnsi"/>
          <w:b/>
        </w:rPr>
        <w:t>.години</w:t>
      </w:r>
      <w:r w:rsidRPr="0065526F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250,</w:t>
      </w:r>
      <w:r w:rsidRPr="0065526F">
        <w:rPr>
          <w:rFonts w:asciiTheme="minorHAnsi" w:hAnsiTheme="minorHAnsi" w:cstheme="minorHAnsi"/>
        </w:rPr>
        <w:t>000.00 динара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 xml:space="preserve">Извор финансирања: </w:t>
      </w:r>
      <w:r w:rsidRPr="0065526F">
        <w:rPr>
          <w:rFonts w:asciiTheme="minorHAnsi" w:hAnsiTheme="minorHAnsi" w:cstheme="minorHAnsi"/>
          <w:b/>
          <w:lang w:val="sr-Cyrl-RS"/>
        </w:rPr>
        <w:t xml:space="preserve">   </w:t>
      </w:r>
      <w:r w:rsidRPr="0065526F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65526F">
        <w:rPr>
          <w:rFonts w:asciiTheme="minorHAnsi" w:hAnsiTheme="minorHAnsi" w:cstheme="minorHAnsi"/>
        </w:rPr>
        <w:t>(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01</w:t>
      </w:r>
      <w:proofErr w:type="gramEnd"/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lang w:val="sr-Cyrl-RS"/>
        </w:rPr>
        <w:t>250</w:t>
      </w:r>
      <w:r w:rsidRPr="0065526F">
        <w:rPr>
          <w:rFonts w:asciiTheme="minorHAnsi" w:hAnsiTheme="minorHAnsi" w:cstheme="minorHAnsi"/>
        </w:rPr>
        <w:t>,000.00 динара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Одговорна лица</w:t>
      </w:r>
      <w:r w:rsidRPr="0065526F">
        <w:rPr>
          <w:rFonts w:asciiTheme="minorHAnsi" w:hAnsiTheme="minorHAnsi" w:cstheme="minorHAnsi"/>
        </w:rPr>
        <w:t>: Председник општине, Веће Градске општине</w:t>
      </w:r>
      <w:r w:rsidRPr="0065526F">
        <w:rPr>
          <w:rFonts w:asciiTheme="minorHAnsi" w:hAnsiTheme="minorHAnsi" w:cstheme="minorHAnsi"/>
          <w:b/>
        </w:rPr>
        <w:t xml:space="preserve">, </w:t>
      </w:r>
      <w:r w:rsidRPr="0065526F">
        <w:rPr>
          <w:rFonts w:asciiTheme="minorHAnsi" w:hAnsiTheme="minorHAnsi" w:cstheme="minorHAnsi"/>
        </w:rPr>
        <w:t>начелник Управе,</w:t>
      </w:r>
      <w:r w:rsidRPr="0065526F">
        <w:rPr>
          <w:rFonts w:asciiTheme="minorHAnsi" w:hAnsiTheme="minorHAnsi" w:cstheme="minorHAnsi"/>
          <w:lang w:val="sr-Cyrl-RS"/>
        </w:rPr>
        <w:t xml:space="preserve"> Одсек за информисање, </w:t>
      </w:r>
      <w:proofErr w:type="gramStart"/>
      <w:r w:rsidRPr="0065526F">
        <w:rPr>
          <w:rFonts w:asciiTheme="minorHAnsi" w:hAnsiTheme="minorHAnsi" w:cstheme="minorHAnsi"/>
          <w:lang w:val="sr-Cyrl-RS"/>
        </w:rPr>
        <w:t>информатику ,</w:t>
      </w:r>
      <w:proofErr w:type="gramEnd"/>
      <w:r w:rsidRPr="0065526F">
        <w:rPr>
          <w:rFonts w:asciiTheme="minorHAnsi" w:hAnsiTheme="minorHAnsi" w:cstheme="minorHAnsi"/>
          <w:lang w:val="sr-Cyrl-RS"/>
        </w:rPr>
        <w:t xml:space="preserve"> развој привреде и локалне заједнице.</w:t>
      </w:r>
    </w:p>
    <w:p w:rsidR="00374A64" w:rsidRPr="00374A64" w:rsidRDefault="00374A6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11 - СОЦИЈАЛНА И ДЕЧИЈА ЗАШТИТА</w:t>
      </w:r>
    </w:p>
    <w:p w:rsidR="00755ABE" w:rsidRPr="00481825" w:rsidRDefault="00BF0E4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Шифра програма: 090</w:t>
      </w:r>
      <w:r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Социјална заштита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Једнократне помоћи и други облици помоћи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Болест и инвалидност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BF0E4E" w:rsidRPr="00481825">
        <w:rPr>
          <w:rFonts w:asciiTheme="minorHAnsi" w:hAnsiTheme="minorHAnsi" w:cstheme="minorHAnsi"/>
          <w:b/>
        </w:rPr>
        <w:t>00</w:t>
      </w:r>
      <w:r w:rsidR="00BF0E4E" w:rsidRPr="00481825">
        <w:rPr>
          <w:rFonts w:asciiTheme="minorHAnsi" w:hAnsiTheme="minorHAnsi" w:cstheme="minorHAnsi"/>
          <w:b/>
          <w:lang w:val="sr-Cyrl-RS"/>
        </w:rPr>
        <w:t>21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>Обезбеђивање све обухватне социјалне заштите и помоћи најугроженијем становништву општине и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побољшање услова живота особа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 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ђанима и подстиче активности и пружа помоћ. Правилник о поступку додељивања и исплати буџетских средстава на име једнократне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Што адекватније сагледавање потребе социјално угрожених грађана и пружање једнократне помоћи становништву уз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помоћ  ангажованих</w:t>
      </w:r>
      <w:proofErr w:type="gramEnd"/>
      <w:r w:rsidRPr="00481825">
        <w:rPr>
          <w:rFonts w:asciiTheme="minorHAnsi" w:hAnsiTheme="minorHAnsi" w:cstheme="minorHAnsi"/>
        </w:rPr>
        <w:t xml:space="preserve"> лица,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овде су предвиђени и хуминитарни пакети мање вредности, помоћ особама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Унапређење </w:t>
      </w:r>
      <w:proofErr w:type="gramStart"/>
      <w:r w:rsidRPr="00481825">
        <w:rPr>
          <w:rFonts w:asciiTheme="minorHAnsi" w:hAnsiTheme="minorHAnsi" w:cstheme="minorHAnsi"/>
        </w:rPr>
        <w:t>заштите  сиромашних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лица и социјано рањивих група</w:t>
      </w:r>
      <w:r w:rsidR="00362BB0" w:rsidRPr="00481825">
        <w:rPr>
          <w:rFonts w:asciiTheme="minorHAnsi" w:hAnsiTheme="minorHAnsi" w:cstheme="minorHAnsi"/>
        </w:rPr>
        <w:t>, побољш</w:t>
      </w:r>
      <w:r w:rsidR="00362BB0"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ње услова живота особа са инвалидитетом.</w:t>
      </w: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</w:rPr>
        <w:t>катор:</w:t>
      </w:r>
    </w:p>
    <w:p w:rsidR="00755ABE" w:rsidRPr="00ED7D43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Број лица који је обухваћен давањ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>м помоћи</w:t>
      </w:r>
      <w:r w:rsidR="00ED7D43">
        <w:rPr>
          <w:rFonts w:asciiTheme="minorHAnsi" w:hAnsiTheme="minorHAnsi" w:cstheme="minorHAnsi"/>
          <w:b/>
          <w:lang w:val="sr-Cyrl-RS"/>
        </w:rPr>
        <w:t>: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62BB0"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223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</w:t>
      </w:r>
      <w:r w:rsidR="00362BB0" w:rsidRPr="00481825">
        <w:rPr>
          <w:rFonts w:asciiTheme="minorHAnsi" w:hAnsiTheme="minorHAnsi" w:cstheme="minorHAnsi"/>
        </w:rPr>
        <w:t>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катор: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додељених помоћи женама</w:t>
      </w:r>
      <w:r w:rsidR="00ED7D43">
        <w:rPr>
          <w:rFonts w:asciiTheme="minorHAnsi" w:hAnsiTheme="minorHAnsi" w:cstheme="minorHAnsi"/>
          <w:lang w:val="sr-Cyrl-RS"/>
        </w:rPr>
        <w:t>: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33657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33657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120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b/>
        </w:rPr>
        <w:t xml:space="preserve">. </w:t>
      </w:r>
      <w:proofErr w:type="gramStart"/>
      <w:r w:rsidRPr="00481825">
        <w:rPr>
          <w:rFonts w:asciiTheme="minorHAnsi" w:hAnsiTheme="minorHAnsi" w:cstheme="minorHAnsi"/>
          <w:b/>
        </w:rPr>
        <w:t>г</w:t>
      </w:r>
      <w:r w:rsidR="00EB5249">
        <w:rPr>
          <w:rFonts w:asciiTheme="minorHAnsi" w:hAnsiTheme="minorHAnsi" w:cstheme="minorHAnsi"/>
        </w:rPr>
        <w:t>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150</w:t>
      </w:r>
      <w:r w:rsidRPr="00481825">
        <w:rPr>
          <w:rFonts w:asciiTheme="minorHAnsi" w:hAnsiTheme="minorHAnsi" w:cstheme="minorHAnsi"/>
        </w:rPr>
        <w:t xml:space="preserve"> 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160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170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755ABE" w:rsidRPr="00481825">
        <w:rPr>
          <w:rFonts w:asciiTheme="minorHAnsi" w:hAnsiTheme="minorHAnsi" w:cstheme="minorHAnsi"/>
        </w:rPr>
        <w:t>.годин</w:t>
      </w:r>
      <w:r w:rsidR="00755ABE"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="00755ABE" w:rsidRPr="00481825">
        <w:rPr>
          <w:rFonts w:asciiTheme="minorHAnsi" w:hAnsiTheme="minorHAnsi" w:cstheme="minorHAnsi"/>
          <w:b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6</w:t>
      </w:r>
      <w:r w:rsidR="005210F6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80460C">
        <w:rPr>
          <w:rFonts w:asciiTheme="minorHAnsi" w:hAnsiTheme="minorHAnsi" w:cstheme="minorHAnsi"/>
        </w:rPr>
        <w:t xml:space="preserve">) = </w:t>
      </w:r>
      <w:r w:rsidR="00D77E48">
        <w:rPr>
          <w:rFonts w:asciiTheme="minorHAnsi" w:hAnsiTheme="minorHAnsi" w:cstheme="minorHAnsi"/>
          <w:lang w:val="en-GB"/>
        </w:rPr>
        <w:t>3</w:t>
      </w:r>
      <w:r w:rsidR="00D77E48">
        <w:rPr>
          <w:rFonts w:asciiTheme="minorHAnsi" w:hAnsiTheme="minorHAnsi" w:cstheme="minorHAnsi"/>
          <w:lang w:val="sr-Cyrl-RS"/>
        </w:rPr>
        <w:t>,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00,000.00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</w:t>
      </w:r>
      <w:r w:rsidR="00362BB0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D77E48">
        <w:rPr>
          <w:rFonts w:asciiTheme="minorHAnsi" w:hAnsiTheme="minorHAnsi" w:cstheme="minorHAnsi"/>
        </w:rPr>
        <w:t>3,000</w:t>
      </w:r>
      <w:r w:rsidRPr="00481825">
        <w:rPr>
          <w:rFonts w:asciiTheme="minorHAnsi" w:hAnsiTheme="minorHAnsi" w:cstheme="minorHAnsi"/>
        </w:rPr>
        <w:t>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3363B4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Шифра програмске активности: </w:t>
      </w:r>
      <w:r w:rsidRPr="00481825">
        <w:rPr>
          <w:rFonts w:asciiTheme="minorHAnsi" w:hAnsiTheme="minorHAnsi" w:cstheme="minorHAnsi"/>
          <w:b/>
          <w:lang w:val="sr-Cyrl-RS"/>
        </w:rPr>
        <w:t>1201 – 0003</w:t>
      </w:r>
    </w:p>
    <w:p w:rsidR="00C46788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активност: Унапређење система очувања и представ</w:t>
      </w:r>
      <w:r w:rsidR="005766FA" w:rsidRPr="00481825">
        <w:rPr>
          <w:rFonts w:asciiTheme="minorHAnsi" w:hAnsiTheme="minorHAnsi" w:cstheme="minorHAnsi"/>
          <w:lang w:val="sr-Cyrl-RS"/>
        </w:rPr>
        <w:t>љања културно – историјског насл</w:t>
      </w:r>
      <w:r w:rsidRPr="00481825">
        <w:rPr>
          <w:rFonts w:asciiTheme="minorHAnsi" w:hAnsiTheme="minorHAnsi" w:cstheme="minorHAnsi"/>
          <w:lang w:val="sr-Cyrl-RS"/>
        </w:rPr>
        <w:t>еђа.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Очување, унапређење и представљање културног историјског наслеђа, културне разноврсности, продукције и стваралаштва у локалној заједници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културно уметничких традиционалних манифестација у складу са Скупштинском одлуком о културним и другим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481825">
        <w:rPr>
          <w:rFonts w:asciiTheme="minorHAnsi" w:hAnsiTheme="minorHAnsi" w:cstheme="minorHAnsi"/>
          <w:lang w:val="sr-Cyrl-RS"/>
        </w:rPr>
        <w:t>Ц</w:t>
      </w:r>
      <w:r w:rsidRPr="00481825">
        <w:rPr>
          <w:rFonts w:asciiTheme="minorHAnsi" w:hAnsiTheme="minorHAnsi" w:cstheme="minorHAnsi"/>
        </w:rPr>
        <w:t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</w:t>
      </w:r>
      <w:r w:rsidR="006755B0"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</w:rPr>
        <w:t>Полагање венаца при обележавању историјских датума и догађаја.</w:t>
      </w:r>
    </w:p>
    <w:p w:rsidR="00A425C2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  <w:b/>
          <w:lang w:val="en-GB"/>
        </w:rPr>
        <w:t xml:space="preserve"> </w:t>
      </w:r>
      <w:r w:rsidRPr="00481825">
        <w:rPr>
          <w:rFonts w:asciiTheme="minorHAnsi" w:hAnsiTheme="minorHAnsi" w:cstheme="minorHAnsi"/>
        </w:rPr>
        <w:t>Подстица</w:t>
      </w:r>
      <w:r w:rsidR="00C46788" w:rsidRPr="00481825">
        <w:rPr>
          <w:rFonts w:asciiTheme="minorHAnsi" w:hAnsiTheme="minorHAnsi" w:cstheme="minorHAnsi"/>
        </w:rPr>
        <w:t>ње развоја културе и традиције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Укупан број посетиоца на </w:t>
      </w:r>
      <w:proofErr w:type="gramStart"/>
      <w:r w:rsidRPr="00481825">
        <w:rPr>
          <w:rFonts w:asciiTheme="minorHAnsi" w:hAnsiTheme="minorHAnsi" w:cstheme="minorHAnsi"/>
        </w:rPr>
        <w:t>свим  културним</w:t>
      </w:r>
      <w:proofErr w:type="gramEnd"/>
      <w:r w:rsidRPr="00481825">
        <w:rPr>
          <w:rFonts w:asciiTheme="minorHAnsi" w:hAnsiTheme="minorHAnsi" w:cstheme="minorHAnsi"/>
        </w:rPr>
        <w:t xml:space="preserve"> догађајима који су одржани: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433657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="00D77E48">
        <w:rPr>
          <w:rFonts w:asciiTheme="minorHAnsi" w:hAnsiTheme="minorHAnsi" w:cstheme="minorHAnsi"/>
          <w:lang w:val="en-GB"/>
        </w:rPr>
        <w:t>700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800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9</w:t>
      </w:r>
      <w:r w:rsidRPr="00481825">
        <w:rPr>
          <w:rFonts w:asciiTheme="minorHAnsi" w:hAnsiTheme="minorHAnsi" w:cstheme="minorHAnsi"/>
          <w:lang w:val="sr-Cyrl-RS"/>
        </w:rPr>
        <w:t>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10</w:t>
      </w:r>
      <w:r w:rsidRPr="00481825">
        <w:rPr>
          <w:rFonts w:asciiTheme="minorHAnsi" w:hAnsiTheme="minorHAnsi" w:cstheme="minorHAnsi"/>
          <w:lang w:val="sr-Cyrl-RS"/>
        </w:rPr>
        <w:t>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првака: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</w:rPr>
        <w:t xml:space="preserve"> ): </w:t>
      </w:r>
      <w:r w:rsidR="00D77E48">
        <w:rPr>
          <w:rFonts w:asciiTheme="minorHAnsi" w:hAnsiTheme="minorHAnsi" w:cstheme="minorHAnsi"/>
          <w:lang w:val="en-GB"/>
        </w:rPr>
        <w:t>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D77E48">
        <w:rPr>
          <w:rFonts w:asciiTheme="minorHAnsi" w:hAnsiTheme="minorHAnsi" w:cstheme="minorHAnsi"/>
        </w:rPr>
        <w:t xml:space="preserve">. </w:t>
      </w:r>
      <w:proofErr w:type="gramStart"/>
      <w:r w:rsidR="00D77E48">
        <w:rPr>
          <w:rFonts w:asciiTheme="minorHAnsi" w:hAnsiTheme="minorHAnsi" w:cstheme="minorHAnsi"/>
        </w:rPr>
        <w:t>години</w:t>
      </w:r>
      <w:proofErr w:type="gramEnd"/>
      <w:r w:rsidR="00D77E48">
        <w:rPr>
          <w:rFonts w:asciiTheme="minorHAnsi" w:hAnsiTheme="minorHAnsi" w:cstheme="minorHAnsi"/>
        </w:rPr>
        <w:t>: 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D77E48">
        <w:rPr>
          <w:rFonts w:asciiTheme="minorHAnsi" w:hAnsiTheme="minorHAnsi" w:cstheme="minorHAnsi"/>
        </w:rPr>
        <w:t xml:space="preserve">. </w:t>
      </w:r>
      <w:proofErr w:type="gramStart"/>
      <w:r w:rsidR="00D77E48">
        <w:rPr>
          <w:rFonts w:asciiTheme="minorHAnsi" w:hAnsiTheme="minorHAnsi" w:cstheme="minorHAnsi"/>
        </w:rPr>
        <w:t>години</w:t>
      </w:r>
      <w:proofErr w:type="gramEnd"/>
      <w:r w:rsidR="00D77E48">
        <w:rPr>
          <w:rFonts w:asciiTheme="minorHAnsi" w:hAnsiTheme="minorHAnsi" w:cstheme="minorHAnsi"/>
        </w:rPr>
        <w:t>: 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270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</w:t>
      </w:r>
      <w:r w:rsidRPr="00481825">
        <w:rPr>
          <w:rFonts w:asciiTheme="minorHAnsi" w:hAnsiTheme="minorHAnsi" w:cstheme="minorHAnsi"/>
          <w:lang w:val="sr-Cyrl-RS"/>
        </w:rPr>
        <w:t xml:space="preserve"> де</w:t>
      </w:r>
      <w:r w:rsidR="00ED7D43">
        <w:rPr>
          <w:rFonts w:asciiTheme="minorHAnsi" w:hAnsiTheme="minorHAnsi" w:cstheme="minorHAnsi"/>
          <w:lang w:val="sr-Cyrl-RS"/>
        </w:rPr>
        <w:t>в</w:t>
      </w:r>
      <w:r w:rsidRPr="00481825">
        <w:rPr>
          <w:rFonts w:asciiTheme="minorHAnsi" w:hAnsiTheme="minorHAnsi" w:cstheme="minorHAnsi"/>
          <w:lang w:val="sr-Cyrl-RS"/>
        </w:rPr>
        <w:t xml:space="preserve">ојчица 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112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117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120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>Број вуковаца: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="00F27DB9" w:rsidRPr="00481825">
        <w:rPr>
          <w:rFonts w:asciiTheme="minorHAnsi" w:hAnsiTheme="minorHAnsi" w:cstheme="minorHAnsi"/>
        </w:rPr>
        <w:t xml:space="preserve"> ): </w:t>
      </w:r>
      <w:r w:rsidR="00F27DB9" w:rsidRPr="00481825">
        <w:rPr>
          <w:rFonts w:asciiTheme="minorHAnsi" w:hAnsiTheme="minorHAnsi" w:cstheme="minorHAnsi"/>
          <w:lang w:val="sr-Cyrl-RS"/>
        </w:rPr>
        <w:t>36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40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60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Број вуковаца</w:t>
      </w:r>
      <w:r w:rsidRPr="00481825">
        <w:rPr>
          <w:rFonts w:asciiTheme="minorHAnsi" w:hAnsiTheme="minorHAnsi" w:cstheme="minorHAnsi"/>
          <w:lang w:val="sr-Cyrl-RS"/>
        </w:rPr>
        <w:t xml:space="preserve"> девојчица</w:t>
      </w:r>
      <w:r w:rsidR="00ED7D43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32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35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45</w:t>
      </w:r>
    </w:p>
    <w:p w:rsidR="00F27DB9" w:rsidRPr="00481825" w:rsidRDefault="00F27DB9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color w:val="808080" w:themeColor="background1" w:themeShade="80"/>
        </w:rPr>
        <w:t>:</w:t>
      </w:r>
      <w:r w:rsidR="006755B0" w:rsidRPr="00481825">
        <w:rPr>
          <w:rFonts w:asciiTheme="minorHAnsi" w:hAnsiTheme="minorHAnsi" w:cstheme="minorHAnsi"/>
          <w:color w:val="808080" w:themeColor="background1" w:themeShade="80"/>
        </w:rPr>
        <w:t xml:space="preserve">   2</w:t>
      </w:r>
      <w:r w:rsidRPr="00481825">
        <w:rPr>
          <w:rFonts w:asciiTheme="minorHAnsi" w:hAnsiTheme="minorHAnsi" w:cstheme="minorHAnsi"/>
        </w:rPr>
        <w:t>,</w:t>
      </w:r>
      <w:r w:rsidR="006755B0" w:rsidRPr="00481825">
        <w:rPr>
          <w:rFonts w:asciiTheme="minorHAnsi" w:hAnsiTheme="minorHAnsi" w:cstheme="minorHAnsi"/>
          <w:lang w:val="en-GB"/>
        </w:rPr>
        <w:t>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C46788" w:rsidRPr="00481825">
        <w:rPr>
          <w:rFonts w:asciiTheme="minorHAnsi" w:hAnsiTheme="minorHAnsi" w:cstheme="minorHAnsi"/>
        </w:rPr>
        <w:t>2,320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културу,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481825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5615FB" w:rsidRPr="00D77E48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77E48"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77E48">
        <w:rPr>
          <w:rFonts w:asciiTheme="minorHAnsi" w:hAnsiTheme="minorHAnsi" w:cstheme="minorHAnsi"/>
          <w:lang w:val="sr-Cyrl-RS"/>
        </w:rPr>
        <w:t>Јачање културне продукције и уметничког стваралаштва</w:t>
      </w:r>
    </w:p>
    <w:p w:rsidR="00D77E48" w:rsidRPr="00D77E48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1201 </w:t>
      </w:r>
      <w:r w:rsidR="00D77E48">
        <w:rPr>
          <w:rFonts w:asciiTheme="minorHAnsi" w:hAnsiTheme="minorHAnsi" w:cstheme="minorHAnsi"/>
          <w:b/>
        </w:rPr>
        <w:t>– 0002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B3662F">
        <w:rPr>
          <w:rFonts w:asciiTheme="minorHAnsi" w:hAnsiTheme="minorHAnsi" w:cstheme="minorHAnsi"/>
        </w:rPr>
        <w:t>Сврха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Очување, унапређење и представљање </w:t>
      </w:r>
      <w:r w:rsidRPr="00B3662F">
        <w:rPr>
          <w:rFonts w:asciiTheme="minorHAnsi" w:hAnsiTheme="minorHAnsi" w:cstheme="minorHAnsi"/>
          <w:lang w:val="sr-Cyrl-RS"/>
        </w:rPr>
        <w:t>културне продукције и уметничког стваралаштва</w:t>
      </w:r>
      <w:r w:rsidRPr="00B3662F">
        <w:rPr>
          <w:rFonts w:asciiTheme="minorHAnsi" w:hAnsiTheme="minorHAnsi" w:cstheme="minorHAnsi"/>
        </w:rPr>
        <w:t>, културне разноврсности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у локалној заједници</w:t>
      </w:r>
      <w:r w:rsidRPr="00B3662F">
        <w:rPr>
          <w:rFonts w:asciiTheme="minorHAnsi" w:hAnsiTheme="minorHAnsi" w:cstheme="minorHAnsi"/>
          <w:lang w:val="sr-Cyrl-RS"/>
        </w:rPr>
        <w:t>,</w:t>
      </w:r>
      <w:r w:rsidRPr="00B3662F">
        <w:rPr>
          <w:rFonts w:asciiTheme="minorHAnsi" w:hAnsiTheme="minorHAnsi" w:cstheme="minorHAnsi"/>
        </w:rPr>
        <w:t xml:space="preserve">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B3662F">
        <w:rPr>
          <w:rFonts w:asciiTheme="minorHAnsi" w:hAnsiTheme="minorHAnsi" w:cstheme="minorHAnsi"/>
          <w:b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B3662F">
        <w:rPr>
          <w:rFonts w:asciiTheme="minorHAnsi" w:hAnsiTheme="minorHAnsi" w:cstheme="minorHAnsi"/>
        </w:rPr>
        <w:t>Основ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B3662F">
        <w:rPr>
          <w:rFonts w:asciiTheme="minorHAnsi" w:hAnsiTheme="minorHAnsi" w:cstheme="minorHAnsi"/>
          <w:b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>Опис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Организовање културно уметничких </w:t>
      </w:r>
      <w:r w:rsidRPr="00B3662F">
        <w:rPr>
          <w:rFonts w:asciiTheme="minorHAnsi" w:hAnsiTheme="minorHAnsi" w:cstheme="minorHAnsi"/>
          <w:lang w:val="sr-Cyrl-RS"/>
        </w:rPr>
        <w:t xml:space="preserve">и поетских </w:t>
      </w:r>
      <w:proofErr w:type="gramStart"/>
      <w:r w:rsidRPr="00B3662F">
        <w:rPr>
          <w:rFonts w:asciiTheme="minorHAnsi" w:hAnsiTheme="minorHAnsi" w:cstheme="minorHAnsi"/>
          <w:lang w:val="sr-Cyrl-RS"/>
        </w:rPr>
        <w:t xml:space="preserve">манифестација </w:t>
      </w:r>
      <w:r w:rsidRPr="00B3662F">
        <w:rPr>
          <w:rFonts w:asciiTheme="minorHAnsi" w:hAnsiTheme="minorHAnsi" w:cstheme="minorHAnsi"/>
        </w:rPr>
        <w:t xml:space="preserve"> у</w:t>
      </w:r>
      <w:proofErr w:type="gramEnd"/>
      <w:r w:rsidRPr="00B3662F">
        <w:rPr>
          <w:rFonts w:asciiTheme="minorHAnsi" w:hAnsiTheme="minorHAnsi" w:cstheme="minorHAnsi"/>
        </w:rPr>
        <w:t xml:space="preserve"> складу са Скупштинском одлуком о културним и другим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B3662F">
        <w:rPr>
          <w:rFonts w:asciiTheme="minorHAnsi" w:hAnsiTheme="minorHAnsi" w:cstheme="minorHAnsi"/>
          <w:lang w:val="sr-Cyrl-RS"/>
        </w:rPr>
        <w:t>Ц</w:t>
      </w:r>
      <w:r w:rsidRPr="00B3662F">
        <w:rPr>
          <w:rFonts w:asciiTheme="minorHAnsi" w:hAnsiTheme="minorHAnsi" w:cstheme="minorHAnsi"/>
        </w:rPr>
        <w:t xml:space="preserve">рвени Крст: </w:t>
      </w:r>
      <w:r w:rsidRPr="00B3662F">
        <w:rPr>
          <w:rFonts w:asciiTheme="minorHAnsi" w:hAnsiTheme="minorHAnsi" w:cstheme="minorHAnsi"/>
          <w:lang w:val="sr-Cyrl-RS"/>
        </w:rPr>
        <w:t>манифестација „ Сретања „ културно поетска манифестација поводом сретања зиме и пролећа, „ Радосница „ – поклон  беби рођеној на први дан пролећа, Светски дан Рома, Илињски венац, Фестивали фолклора, витешки фестивал „ Заштитиници Тврђаве, фестивали поезије,, концерти, промоције књига, новогодишње играрије, „ Деца деци „ – куповина књига и поклоне и додела по школама, манифестације везане за активизам младих и омладине – наука, техника, роботика, семинари) културно забавно лето у Тврђави, обележавање Градске славе Цар Константин и Царица Јелена</w:t>
      </w:r>
      <w:r w:rsidRPr="00B3662F">
        <w:rPr>
          <w:rFonts w:asciiTheme="minorHAnsi" w:hAnsiTheme="minorHAnsi" w:cstheme="minorHAnsi"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lastRenderedPageBreak/>
        <w:t>Циљ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  <w:b/>
          <w:lang w:val="en-GB"/>
        </w:rPr>
        <w:t xml:space="preserve"> </w:t>
      </w:r>
      <w:r w:rsidRPr="00B3662F">
        <w:rPr>
          <w:rFonts w:asciiTheme="minorHAnsi" w:hAnsiTheme="minorHAnsi" w:cstheme="minorHAnsi"/>
        </w:rPr>
        <w:t>Подстицање развоја културе и традиције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t>Индикатор: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Укупан број </w:t>
      </w:r>
      <w:proofErr w:type="gramStart"/>
      <w:r w:rsidRPr="00B3662F">
        <w:rPr>
          <w:rFonts w:asciiTheme="minorHAnsi" w:hAnsiTheme="minorHAnsi" w:cstheme="minorHAnsi"/>
          <w:lang w:val="sr-Cyrl-RS"/>
        </w:rPr>
        <w:t xml:space="preserve">манифестација </w:t>
      </w:r>
      <w:r w:rsidRPr="00B3662F">
        <w:rPr>
          <w:rFonts w:asciiTheme="minorHAnsi" w:hAnsiTheme="minorHAnsi" w:cstheme="minorHAnsi"/>
        </w:rPr>
        <w:t xml:space="preserve"> који</w:t>
      </w:r>
      <w:proofErr w:type="gramEnd"/>
      <w:r w:rsidRPr="00B3662F">
        <w:rPr>
          <w:rFonts w:asciiTheme="minorHAnsi" w:hAnsiTheme="minorHAnsi" w:cstheme="minorHAnsi"/>
        </w:rPr>
        <w:t xml:space="preserve"> с</w:t>
      </w:r>
      <w:r w:rsidRPr="00B3662F">
        <w:rPr>
          <w:rFonts w:asciiTheme="minorHAnsi" w:hAnsiTheme="minorHAnsi" w:cstheme="minorHAnsi"/>
          <w:lang w:val="sr-Cyrl-RS"/>
        </w:rPr>
        <w:t>е</w:t>
      </w:r>
      <w:r w:rsidRPr="00B3662F">
        <w:rPr>
          <w:rFonts w:asciiTheme="minorHAnsi" w:hAnsiTheme="minorHAnsi" w:cstheme="minorHAnsi"/>
        </w:rPr>
        <w:t xml:space="preserve"> од</w:t>
      </w:r>
      <w:r w:rsidRPr="00B3662F">
        <w:rPr>
          <w:rFonts w:asciiTheme="minorHAnsi" w:hAnsiTheme="minorHAnsi" w:cstheme="minorHAnsi"/>
          <w:lang w:val="sr-Cyrl-RS"/>
        </w:rPr>
        <w:t>ржавају</w:t>
      </w:r>
      <w:r w:rsidRPr="00B3662F">
        <w:rPr>
          <w:rFonts w:asciiTheme="minorHAnsi" w:hAnsiTheme="minorHAnsi" w:cstheme="minorHAnsi"/>
        </w:rPr>
        <w:t>: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Вредност индикатора у базној години (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  <w:lang w:val="sr-Cyrl-RS"/>
        </w:rPr>
        <w:t>4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): </w:t>
      </w:r>
      <w:r>
        <w:rPr>
          <w:rFonts w:asciiTheme="minorHAnsi" w:hAnsiTheme="minorHAnsi" w:cstheme="minorHAnsi"/>
          <w:lang w:val="sr-Cyrl-RS"/>
        </w:rPr>
        <w:t>35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B3662F">
        <w:rPr>
          <w:rFonts w:asciiTheme="minorHAnsi" w:hAnsiTheme="minorHAnsi" w:cstheme="minorHAnsi"/>
        </w:rPr>
        <w:t xml:space="preserve">. </w:t>
      </w:r>
      <w:proofErr w:type="gramStart"/>
      <w:r w:rsidRPr="00B3662F">
        <w:rPr>
          <w:rFonts w:asciiTheme="minorHAnsi" w:hAnsiTheme="minorHAnsi" w:cstheme="minorHAnsi"/>
        </w:rPr>
        <w:t>години</w:t>
      </w:r>
      <w:proofErr w:type="gramEnd"/>
      <w:r w:rsidRPr="00B3662F">
        <w:rPr>
          <w:rFonts w:asciiTheme="minorHAnsi" w:hAnsiTheme="minorHAnsi" w:cstheme="minorHAnsi"/>
        </w:rPr>
        <w:t xml:space="preserve">: </w:t>
      </w:r>
      <w:r w:rsidRPr="00B3662F">
        <w:rPr>
          <w:rFonts w:asciiTheme="minorHAnsi" w:hAnsiTheme="minorHAnsi" w:cstheme="minorHAnsi"/>
          <w:lang w:val="sr-Cyrl-RS"/>
        </w:rPr>
        <w:t>40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6</w:t>
      </w:r>
      <w:r w:rsidRPr="00B3662F">
        <w:rPr>
          <w:rFonts w:asciiTheme="minorHAnsi" w:hAnsiTheme="minorHAnsi" w:cstheme="minorHAnsi"/>
        </w:rPr>
        <w:t>. Години</w:t>
      </w:r>
      <w:r w:rsidRPr="00B3662F">
        <w:rPr>
          <w:rFonts w:asciiTheme="minorHAnsi" w:hAnsiTheme="minorHAnsi" w:cstheme="minorHAnsi"/>
          <w:lang w:val="sr-Cyrl-RS"/>
        </w:rPr>
        <w:t>: 42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  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7</w:t>
      </w:r>
      <w:r w:rsidRPr="00B3662F">
        <w:rPr>
          <w:rFonts w:asciiTheme="minorHAnsi" w:hAnsiTheme="minorHAnsi" w:cstheme="minorHAnsi"/>
        </w:rPr>
        <w:t xml:space="preserve">. </w:t>
      </w:r>
      <w:proofErr w:type="gramStart"/>
      <w:r w:rsidRPr="00B3662F">
        <w:rPr>
          <w:rFonts w:asciiTheme="minorHAnsi" w:hAnsiTheme="minorHAnsi" w:cstheme="minorHAnsi"/>
        </w:rPr>
        <w:t>години</w:t>
      </w:r>
      <w:proofErr w:type="gramEnd"/>
      <w:r w:rsidRPr="00B3662F">
        <w:rPr>
          <w:rFonts w:asciiTheme="minorHAnsi" w:hAnsiTheme="minorHAnsi" w:cstheme="minorHAnsi"/>
        </w:rPr>
        <w:t xml:space="preserve">: </w:t>
      </w:r>
      <w:r w:rsidRPr="00B3662F">
        <w:rPr>
          <w:rFonts w:asciiTheme="minorHAnsi" w:hAnsiTheme="minorHAnsi" w:cstheme="minorHAnsi"/>
          <w:lang w:val="sr-Cyrl-RS"/>
        </w:rPr>
        <w:t>45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5</w:t>
      </w:r>
      <w:r w:rsidRPr="00B3662F">
        <w:rPr>
          <w:rFonts w:asciiTheme="minorHAnsi" w:hAnsiTheme="minorHAnsi" w:cstheme="minorHAnsi"/>
        </w:rPr>
        <w:t>.години</w:t>
      </w:r>
      <w:r w:rsidRPr="00B3662F">
        <w:rPr>
          <w:rFonts w:asciiTheme="minorHAnsi" w:hAnsiTheme="minorHAnsi" w:cstheme="minorHAnsi"/>
          <w:lang w:val="sr-Cyrl-RS"/>
        </w:rPr>
        <w:t xml:space="preserve">     </w:t>
      </w:r>
      <w:r>
        <w:rPr>
          <w:rFonts w:asciiTheme="minorHAnsi" w:hAnsiTheme="minorHAnsi" w:cstheme="minorHAnsi"/>
          <w:lang w:val="sr-Cyrl-RS"/>
        </w:rPr>
        <w:t>3,9</w:t>
      </w:r>
      <w:r w:rsidRPr="00B3662F">
        <w:rPr>
          <w:rFonts w:asciiTheme="minorHAnsi" w:hAnsiTheme="minorHAnsi" w:cstheme="minorHAnsi"/>
          <w:lang w:val="sr-Cyrl-RS"/>
        </w:rPr>
        <w:t>00</w:t>
      </w:r>
      <w:r w:rsidRPr="00B3662F">
        <w:rPr>
          <w:rFonts w:asciiTheme="minorHAnsi" w:hAnsiTheme="minorHAnsi" w:cstheme="minorHAnsi"/>
        </w:rPr>
        <w:t>,000.00 динара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B3662F">
        <w:rPr>
          <w:rFonts w:asciiTheme="minorHAnsi" w:hAnsiTheme="minorHAnsi" w:cstheme="minorHAnsi"/>
        </w:rPr>
        <w:t>(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01</w:t>
      </w:r>
      <w:proofErr w:type="gramEnd"/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) = </w:t>
      </w:r>
      <w:r>
        <w:rPr>
          <w:rFonts w:asciiTheme="minorHAnsi" w:hAnsiTheme="minorHAnsi" w:cstheme="minorHAnsi"/>
          <w:lang w:val="sr-Cyrl-RS"/>
        </w:rPr>
        <w:t>3,9</w:t>
      </w:r>
      <w:r w:rsidRPr="00B3662F">
        <w:rPr>
          <w:rFonts w:asciiTheme="minorHAnsi" w:hAnsiTheme="minorHAnsi" w:cstheme="minorHAnsi"/>
          <w:lang w:val="sr-Cyrl-RS"/>
        </w:rPr>
        <w:t>00</w:t>
      </w:r>
      <w:r w:rsidRPr="00B3662F">
        <w:rPr>
          <w:rFonts w:asciiTheme="minorHAnsi" w:hAnsiTheme="minorHAnsi" w:cstheme="minorHAnsi"/>
        </w:rPr>
        <w:t>,000.00 динара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B3662F">
        <w:rPr>
          <w:rFonts w:asciiTheme="minorHAnsi" w:hAnsiTheme="minorHAnsi" w:cstheme="minorHAnsi"/>
        </w:rPr>
        <w:t xml:space="preserve">, 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Веће</w:t>
      </w:r>
      <w:proofErr w:type="gramEnd"/>
      <w:r w:rsidRPr="00B3662F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културу, 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B3662F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A425C2" w:rsidRPr="00481825" w:rsidRDefault="00A425C2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14 – РАЗВОЈ СПОРТА И ОМЛАДИНЕ</w:t>
      </w:r>
      <w:r w:rsidRPr="00481825">
        <w:rPr>
          <w:rFonts w:asciiTheme="minorHAnsi" w:hAnsiTheme="minorHAnsi" w:cstheme="minorHAnsi"/>
          <w:b/>
        </w:rPr>
        <w:tab/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1301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Подршка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локалним спортским организацијама,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удружењима и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b/>
        </w:rPr>
        <w:t>савезима.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1301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Спорт и омладина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приступа спорту и подршка пројектима везаним за развој </w:t>
      </w:r>
      <w:r w:rsidRPr="00481825">
        <w:rPr>
          <w:rFonts w:asciiTheme="minorHAnsi" w:hAnsiTheme="minorHAnsi" w:cstheme="minorHAnsi"/>
          <w:lang w:val="sr-Cyrl-RS"/>
        </w:rPr>
        <w:t xml:space="preserve">омладине и </w:t>
      </w:r>
      <w:r w:rsidRPr="00481825">
        <w:rPr>
          <w:rFonts w:asciiTheme="minorHAnsi" w:hAnsiTheme="minorHAnsi" w:cstheme="minorHAnsi"/>
        </w:rPr>
        <w:t>спорта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манифестација у области спорта и рекреације и посебно развијање такмичарског духа код младих.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навика  грађана</w:t>
      </w:r>
      <w:proofErr w:type="gramEnd"/>
      <w:r w:rsidRPr="00481825">
        <w:rPr>
          <w:rFonts w:asciiTheme="minorHAnsi" w:hAnsiTheme="minorHAnsi" w:cstheme="minorHAnsi"/>
        </w:rPr>
        <w:t xml:space="preserve"> општине Црвени Крст.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Учешће младих на сеоским и општинским олимпијским играма.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Број програма спортских организација клубова финансираних од стране </w:t>
      </w:r>
      <w:proofErr w:type="gramStart"/>
      <w:r w:rsidRPr="00481825">
        <w:rPr>
          <w:rFonts w:asciiTheme="minorHAnsi" w:hAnsiTheme="minorHAnsi" w:cstheme="minorHAnsi"/>
        </w:rPr>
        <w:t>Градске  општине</w:t>
      </w:r>
      <w:proofErr w:type="gramEnd"/>
      <w:r w:rsidRPr="00481825">
        <w:rPr>
          <w:rFonts w:asciiTheme="minorHAnsi" w:hAnsiTheme="minorHAnsi" w:cstheme="minorHAnsi"/>
        </w:rPr>
        <w:t xml:space="preserve"> Црвени Крст: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B3662F">
        <w:rPr>
          <w:rFonts w:asciiTheme="minorHAnsi" w:hAnsiTheme="minorHAnsi" w:cstheme="minorHAnsi"/>
          <w:lang w:val="sr-Cyrl-RS"/>
        </w:rPr>
        <w:t>4</w:t>
      </w:r>
      <w:r w:rsidR="00C00398" w:rsidRPr="00481825">
        <w:rPr>
          <w:rFonts w:asciiTheme="minorHAnsi" w:hAnsiTheme="minorHAnsi" w:cstheme="minorHAnsi"/>
        </w:rPr>
        <w:t xml:space="preserve"> ): </w:t>
      </w:r>
      <w:r w:rsidR="00B3662F">
        <w:rPr>
          <w:rFonts w:asciiTheme="minorHAnsi" w:hAnsiTheme="minorHAnsi" w:cstheme="minorHAnsi"/>
          <w:lang w:val="sr-Cyrl-RS"/>
        </w:rPr>
        <w:t>60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66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67</w:t>
      </w:r>
    </w:p>
    <w:p w:rsidR="00BF71F7" w:rsidRPr="00481825" w:rsidRDefault="00BF71F7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6115" w:rsidRPr="00481825" w:rsidRDefault="00C06115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B35D08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5210F6">
        <w:rPr>
          <w:rFonts w:asciiTheme="minorHAnsi" w:hAnsiTheme="minorHAnsi" w:cstheme="minorHAnsi"/>
          <w:lang w:val="sr-Cyrl-RS"/>
        </w:rPr>
        <w:t>6,</w:t>
      </w:r>
      <w:r w:rsidR="00B3662F">
        <w:rPr>
          <w:rFonts w:asciiTheme="minorHAnsi" w:hAnsiTheme="minorHAnsi" w:cstheme="minorHAnsi"/>
          <w:lang w:val="sr-Cyrl-RS"/>
        </w:rPr>
        <w:t>510</w:t>
      </w:r>
      <w:r w:rsidRPr="00481825">
        <w:rPr>
          <w:rFonts w:asciiTheme="minorHAnsi" w:hAnsiTheme="minorHAnsi" w:cstheme="minorHAnsi"/>
        </w:rPr>
        <w:t>,000.00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6,</w:t>
      </w:r>
      <w:r w:rsidR="00B3662F">
        <w:rPr>
          <w:rFonts w:asciiTheme="minorHAnsi" w:hAnsiTheme="minorHAnsi" w:cstheme="minorHAnsi"/>
          <w:lang w:val="sr-Cyrl-RS"/>
        </w:rPr>
        <w:t>510</w:t>
      </w:r>
      <w:r w:rsidRPr="00481825">
        <w:rPr>
          <w:rFonts w:asciiTheme="minorHAnsi" w:hAnsiTheme="minorHAnsi" w:cstheme="minorHAnsi"/>
        </w:rPr>
        <w:t xml:space="preserve">,000.00 динара;. </w:t>
      </w:r>
    </w:p>
    <w:p w:rsid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културу,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</w:t>
      </w:r>
      <w:r w:rsidRPr="00481825">
        <w:rPr>
          <w:rFonts w:asciiTheme="minorHAnsi" w:hAnsiTheme="minorHAnsi" w:cstheme="minorHAnsi"/>
          <w:lang w:val="sr-Cyrl-RS"/>
        </w:rPr>
        <w:t xml:space="preserve"> Крст, Одсек за информисање, информатику, развој привреде и локалне заједнице</w:t>
      </w:r>
    </w:p>
    <w:p w:rsidR="00A142DE" w:rsidRPr="00481825" w:rsidRDefault="00A142DE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814B1" w:rsidRPr="00481825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Назив програма: 14 – РАЗВОЈ СПОРТА И ОМЛАДИНЕ 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>Шифра програма: 1301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 Спровођење омладинске политике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Шифра програмске активности</w:t>
      </w:r>
      <w:r w:rsidRPr="00481825">
        <w:rPr>
          <w:rFonts w:asciiTheme="minorHAnsi" w:hAnsiTheme="minorHAnsi" w:cstheme="minorHAnsi"/>
          <w:b/>
          <w:lang w:val="sr-Cyrl-RS"/>
        </w:rPr>
        <w:t>: 1301 - 0005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>Сврха:  Осниживање младих за активније учешће у побољшање статуса омладинске популације у друштву.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Основ:  Статут Градске општине Црвени Крст</w:t>
      </w:r>
    </w:p>
    <w:p w:rsidR="00C06115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Опис:  Обезбеђење услова за активан рад омладине путем јачања капацитета канцеларије за младе у виду едуковања и информисања омладине и спровођења активности ради побољшања статуса младих у локалној зеједници.</w:t>
      </w:r>
    </w:p>
    <w:p w:rsidR="00C06115" w:rsidRPr="00481825" w:rsidRDefault="00C06115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Циљ: Стварањеуслова за квалитетнији живот младих у складу са европским стандардима и повећање број младих који се укључују у процес одлучивања о проблемима омладинске популације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реализованих активности: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индикатора </w:t>
      </w:r>
      <w:r w:rsidR="00A142DE">
        <w:rPr>
          <w:rFonts w:asciiTheme="minorHAnsi" w:hAnsiTheme="minorHAnsi" w:cstheme="minorHAnsi"/>
          <w:lang w:val="sr-Cyrl-RS"/>
        </w:rPr>
        <w:t>у базној години ( 2024</w:t>
      </w:r>
      <w:r w:rsidRPr="00481825">
        <w:rPr>
          <w:rFonts w:asciiTheme="minorHAnsi" w:hAnsiTheme="minorHAnsi" w:cstheme="minorHAnsi"/>
          <w:lang w:val="sr-Cyrl-RS"/>
        </w:rPr>
        <w:t xml:space="preserve"> ) :  10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.години : 15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</w:t>
      </w:r>
      <w:r w:rsidR="00A142DE">
        <w:rPr>
          <w:rFonts w:asciiTheme="minorHAnsi" w:hAnsiTheme="minorHAnsi" w:cstheme="minorHAnsi"/>
          <w:lang w:val="sr-Cyrl-RS"/>
        </w:rPr>
        <w:t>дикатора у 2026</w:t>
      </w:r>
      <w:r w:rsidRPr="00481825">
        <w:rPr>
          <w:rFonts w:asciiTheme="minorHAnsi" w:hAnsiTheme="minorHAnsi" w:cstheme="minorHAnsi"/>
          <w:lang w:val="sr-Cyrl-RS"/>
        </w:rPr>
        <w:t>. години:  20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7A6355">
        <w:rPr>
          <w:rFonts w:asciiTheme="minorHAnsi" w:hAnsiTheme="minorHAnsi" w:cstheme="minorHAnsi"/>
          <w:lang w:val="sr-Cyrl-RS"/>
        </w:rPr>
        <w:t>иљана вредност индикатор</w:t>
      </w:r>
      <w:r w:rsidR="00A142DE">
        <w:rPr>
          <w:rFonts w:asciiTheme="minorHAnsi" w:hAnsiTheme="minorHAnsi" w:cstheme="minorHAnsi"/>
          <w:lang w:val="sr-Cyrl-RS"/>
        </w:rPr>
        <w:t>а у 2027</w:t>
      </w:r>
      <w:r w:rsidRPr="00481825">
        <w:rPr>
          <w:rFonts w:asciiTheme="minorHAnsi" w:hAnsiTheme="minorHAnsi" w:cstheme="minorHAnsi"/>
          <w:lang w:val="sr-Cyrl-RS"/>
        </w:rPr>
        <w:t>. години: 25</w:t>
      </w:r>
    </w:p>
    <w:p w:rsidR="00C00398" w:rsidRPr="00481825" w:rsidRDefault="00A142DE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у 2025</w:t>
      </w:r>
      <w:r w:rsidR="00C00398" w:rsidRPr="00481825">
        <w:rPr>
          <w:rFonts w:asciiTheme="minorHAnsi" w:hAnsiTheme="minorHAnsi" w:cstheme="minorHAnsi"/>
          <w:lang w:val="sr-Cyrl-RS"/>
        </w:rPr>
        <w:t xml:space="preserve">.години:   </w:t>
      </w:r>
      <w:r w:rsidR="00C06115" w:rsidRPr="00481825">
        <w:rPr>
          <w:rFonts w:asciiTheme="minorHAnsi" w:hAnsiTheme="minorHAnsi" w:cstheme="minorHAnsi"/>
          <w:lang w:val="sr-Cyrl-RS"/>
        </w:rPr>
        <w:t>4,100</w:t>
      </w:r>
      <w:r w:rsidR="00C00398" w:rsidRPr="00481825">
        <w:rPr>
          <w:rFonts w:asciiTheme="minorHAnsi" w:hAnsiTheme="minorHAnsi" w:cstheme="minorHAnsi"/>
          <w:lang w:val="sr-Cyrl-RS"/>
        </w:rPr>
        <w:t>,000.00 динара.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Извор финансирања:      Приходи из буџета ( 01 ) =</w:t>
      </w:r>
      <w:r w:rsidR="00C06115" w:rsidRPr="00481825">
        <w:rPr>
          <w:rFonts w:asciiTheme="minorHAnsi" w:hAnsiTheme="minorHAnsi" w:cstheme="minorHAnsi"/>
          <w:lang w:val="sr-Cyrl-RS"/>
        </w:rPr>
        <w:t>4,1</w:t>
      </w:r>
      <w:r w:rsidRPr="00481825">
        <w:rPr>
          <w:rFonts w:asciiTheme="minorHAnsi" w:hAnsiTheme="minorHAnsi" w:cstheme="minorHAnsi"/>
          <w:lang w:val="sr-Cyrl-RS"/>
        </w:rPr>
        <w:t>00</w:t>
      </w:r>
      <w:r w:rsidR="00C0611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Одговорна лица: Председник, Председник већа и Веће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Функционисање локалне самоуправе и градских општина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proofErr w:type="gramStart"/>
      <w:r w:rsidRPr="00481825">
        <w:rPr>
          <w:rFonts w:asciiTheme="minorHAnsi" w:hAnsiTheme="minorHAnsi" w:cstheme="minorHAnsi"/>
        </w:rPr>
        <w:t>услова  јавне</w:t>
      </w:r>
      <w:proofErr w:type="gramEnd"/>
      <w:r w:rsidRPr="00481825">
        <w:rPr>
          <w:rFonts w:asciiTheme="minorHAnsi" w:hAnsiTheme="minorHAnsi" w:cstheme="minorHAnsi"/>
        </w:rPr>
        <w:t xml:space="preserve"> управе и остваривања права грађана и јавних интереса за остваривање права грађана на лакши и бржи начин у локалној управи.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локалној самоуправи, Закон о локалним изборима, Статут Града Ниша, Статут Градске општине Црвени Крст, Одлука о организацији Управе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ефектна и економична локална управа као непосредни сервис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инспекцијског надзора: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Вредност </w:t>
      </w:r>
      <w:r w:rsidR="005766FA" w:rsidRPr="00481825">
        <w:rPr>
          <w:rFonts w:asciiTheme="minorHAnsi" w:hAnsiTheme="minorHAnsi" w:cstheme="minorHAnsi"/>
        </w:rPr>
        <w:t>индикатора у базној години</w:t>
      </w:r>
      <w:r w:rsidR="005766FA" w:rsidRPr="00481825">
        <w:rPr>
          <w:rFonts w:asciiTheme="minorHAnsi" w:hAnsiTheme="minorHAnsi" w:cstheme="minorHAnsi"/>
          <w:lang w:val="sr-Cyrl-RS"/>
        </w:rPr>
        <w:t xml:space="preserve"> у</w:t>
      </w:r>
      <w:r w:rsidR="005766FA" w:rsidRPr="00481825">
        <w:rPr>
          <w:rFonts w:asciiTheme="minorHAnsi" w:hAnsiTheme="minorHAnsi" w:cstheme="minorHAnsi"/>
        </w:rPr>
        <w:t xml:space="preserve"> </w:t>
      </w:r>
      <w:r w:rsidR="001A6FD9" w:rsidRPr="00481825">
        <w:rPr>
          <w:rFonts w:asciiTheme="minorHAnsi" w:hAnsiTheme="minorHAnsi" w:cstheme="minorHAnsi"/>
        </w:rPr>
        <w:t>202</w:t>
      </w:r>
      <w:r w:rsidR="00A142DE">
        <w:rPr>
          <w:rFonts w:asciiTheme="minorHAnsi" w:hAnsiTheme="minorHAnsi" w:cstheme="minorHAnsi"/>
          <w:lang w:val="sr-Cyrl-RS"/>
        </w:rPr>
        <w:t>4</w:t>
      </w:r>
      <w:r w:rsidR="005766FA" w:rsidRPr="00481825">
        <w:rPr>
          <w:rFonts w:asciiTheme="minorHAnsi" w:hAnsiTheme="minorHAnsi" w:cstheme="minorHAnsi"/>
        </w:rPr>
        <w:t xml:space="preserve">  : </w:t>
      </w:r>
      <w:r w:rsidR="005766FA" w:rsidRPr="00481825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5766FA" w:rsidRPr="00481825">
        <w:rPr>
          <w:rFonts w:asciiTheme="minorHAnsi" w:hAnsiTheme="minorHAnsi" w:cstheme="minorHAnsi"/>
          <w:lang w:val="sr-Cyrl-RS"/>
        </w:rPr>
        <w:t xml:space="preserve"> 305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="005766FA" w:rsidRPr="00481825">
        <w:rPr>
          <w:rFonts w:asciiTheme="minorHAnsi" w:hAnsiTheme="minorHAnsi" w:cstheme="minorHAnsi"/>
        </w:rPr>
        <w:t xml:space="preserve">. </w:t>
      </w:r>
      <w:proofErr w:type="gramStart"/>
      <w:r w:rsidR="005766FA" w:rsidRPr="00481825">
        <w:rPr>
          <w:rFonts w:asciiTheme="minorHAnsi" w:hAnsiTheme="minorHAnsi" w:cstheme="minorHAnsi"/>
        </w:rPr>
        <w:t>години</w:t>
      </w:r>
      <w:proofErr w:type="gramEnd"/>
      <w:r w:rsidR="005766FA" w:rsidRPr="00481825">
        <w:rPr>
          <w:rFonts w:asciiTheme="minorHAnsi" w:hAnsiTheme="minorHAnsi" w:cstheme="minorHAnsi"/>
        </w:rPr>
        <w:t xml:space="preserve">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="005766FA" w:rsidRPr="00481825">
        <w:rPr>
          <w:rFonts w:asciiTheme="minorHAnsi" w:hAnsiTheme="minorHAnsi" w:cstheme="minorHAnsi"/>
        </w:rPr>
        <w:t xml:space="preserve"> години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комуналних послова: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</w:t>
      </w:r>
      <w:r w:rsidR="00CE52EF">
        <w:rPr>
          <w:rFonts w:asciiTheme="minorHAnsi" w:hAnsiTheme="minorHAnsi" w:cstheme="minorHAnsi"/>
          <w:lang w:val="sr-Cyrl-RS"/>
        </w:rPr>
        <w:t>: 186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170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 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C06115" w:rsidRPr="00481825">
        <w:rPr>
          <w:rFonts w:asciiTheme="minorHAnsi" w:hAnsiTheme="minorHAnsi" w:cstheme="minorHAnsi"/>
        </w:rPr>
        <w:t>.години</w:t>
      </w:r>
      <w:r w:rsidR="00C06115" w:rsidRPr="00481825">
        <w:rPr>
          <w:rFonts w:asciiTheme="minorHAnsi" w:hAnsiTheme="minorHAnsi" w:cstheme="minorHAnsi"/>
          <w:b/>
        </w:rPr>
        <w:t xml:space="preserve">: </w:t>
      </w:r>
      <w:r w:rsidR="00A142DE">
        <w:rPr>
          <w:rFonts w:asciiTheme="minorHAnsi" w:hAnsiTheme="minorHAnsi" w:cstheme="minorHAnsi"/>
          <w:lang w:val="sr-Cyrl-RS"/>
        </w:rPr>
        <w:t>82,270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="00755ABE" w:rsidRPr="00481825">
        <w:rPr>
          <w:rFonts w:asciiTheme="minorHAnsi" w:hAnsiTheme="minorHAnsi" w:cstheme="minorHAnsi"/>
        </w:rPr>
        <w:t>.00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755ABE" w:rsidRPr="00481825">
        <w:rPr>
          <w:rFonts w:asciiTheme="minorHAnsi" w:hAnsiTheme="minorHAnsi" w:cstheme="minorHAnsi"/>
        </w:rPr>
        <w:t>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50E2F" w:rsidRPr="00481825">
        <w:rPr>
          <w:rFonts w:asciiTheme="minorHAnsi" w:hAnsiTheme="minorHAnsi" w:cstheme="minorHAnsi"/>
        </w:rPr>
        <w:t xml:space="preserve">= </w:t>
      </w:r>
      <w:r w:rsidR="00A142DE">
        <w:rPr>
          <w:rFonts w:asciiTheme="minorHAnsi" w:hAnsiTheme="minorHAnsi" w:cstheme="minorHAnsi"/>
          <w:lang w:val="sr-Cyrl-RS"/>
        </w:rPr>
        <w:t>77,770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="005766FA" w:rsidRPr="00481825">
        <w:rPr>
          <w:rFonts w:asciiTheme="minorHAnsi" w:hAnsiTheme="minorHAnsi" w:cstheme="minorHAnsi"/>
          <w:lang w:val="sr-Cyrl-RS"/>
        </w:rPr>
        <w:t xml:space="preserve">                             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="001A6FD9" w:rsidRPr="00481825">
        <w:rPr>
          <w:rFonts w:asciiTheme="minorHAnsi" w:hAnsiTheme="minorHAnsi" w:cstheme="minorHAnsi"/>
          <w:lang w:val="sr-Cyrl-CS"/>
        </w:rPr>
        <w:t xml:space="preserve">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нераспоређен вишак прихода из ранијих година ( 13 ) = </w:t>
      </w:r>
      <w:r w:rsidR="00C06115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CS"/>
        </w:rPr>
        <w:t>,</w:t>
      </w:r>
      <w:r w:rsidR="00C06115" w:rsidRPr="00481825">
        <w:rPr>
          <w:rFonts w:asciiTheme="minorHAnsi" w:hAnsiTheme="minorHAnsi" w:cstheme="minorHAnsi"/>
          <w:lang w:val="sr-Cyrl-RS"/>
        </w:rPr>
        <w:t>5</w:t>
      </w:r>
      <w:r w:rsidR="001A6FD9" w:rsidRPr="00481825">
        <w:rPr>
          <w:rFonts w:asciiTheme="minorHAnsi" w:hAnsiTheme="minorHAnsi" w:cstheme="minorHAnsi"/>
          <w:lang w:val="sr-Cyrl-CS"/>
        </w:rPr>
        <w:t>00,000.00.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Начелник Управе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</w:t>
      </w:r>
      <w:proofErr w:type="gramEnd"/>
      <w:r w:rsidRPr="00481825">
        <w:rPr>
          <w:rFonts w:asciiTheme="minorHAnsi" w:hAnsiTheme="minorHAnsi" w:cstheme="minorHAnsi"/>
        </w:rPr>
        <w:t xml:space="preserve"> општине и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Текућа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lastRenderedPageBreak/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0602 - 0009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несметаног функционисања буџета Градске општине Црвени Крст у случају непредвиђене апропријације и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proofErr w:type="gramStart"/>
      <w:r w:rsidRPr="00481825">
        <w:rPr>
          <w:rFonts w:asciiTheme="minorHAnsi" w:hAnsiTheme="minorHAnsi" w:cstheme="minorHAnsi"/>
        </w:rPr>
        <w:t>или</w:t>
      </w:r>
      <w:proofErr w:type="gramEnd"/>
      <w:r w:rsidRPr="00481825">
        <w:rPr>
          <w:rFonts w:asciiTheme="minorHAnsi" w:hAnsiTheme="minorHAnsi" w:cstheme="minorHAnsi"/>
        </w:rPr>
        <w:t xml:space="preserve"> недовољно предвиђених средстава на одређеној апропријацији.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буџету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функционисање буџета Градске општине Црвени Крст.</w:t>
      </w:r>
    </w:p>
    <w:p w:rsidR="00755ABE" w:rsidRPr="00481825" w:rsidRDefault="00397E3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.години: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A142D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,000,000.00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,000,000.00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Стална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- </w:t>
      </w:r>
      <w:r w:rsidRPr="00481825">
        <w:rPr>
          <w:rFonts w:asciiTheme="minorHAnsi" w:hAnsiTheme="minorHAnsi" w:cstheme="minorHAnsi"/>
          <w:b/>
          <w:lang w:val="sr-Cyrl-RS"/>
        </w:rPr>
        <w:t>00</w:t>
      </w:r>
      <w:r w:rsidRPr="00481825">
        <w:rPr>
          <w:rFonts w:asciiTheme="minorHAnsi" w:hAnsiTheme="minorHAnsi" w:cstheme="minorHAnsi"/>
          <w:b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</w:t>
      </w:r>
      <w:proofErr w:type="gramStart"/>
      <w:r w:rsidRPr="00481825">
        <w:rPr>
          <w:rFonts w:asciiTheme="minorHAnsi" w:hAnsiTheme="minorHAnsi" w:cstheme="minorHAnsi"/>
        </w:rPr>
        <w:t>буџету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 функционисање буџета Градске општине Црвени Крст.</w:t>
      </w: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5210F6">
        <w:rPr>
          <w:rFonts w:asciiTheme="minorHAnsi" w:hAnsiTheme="minorHAnsi" w:cstheme="minorHAnsi"/>
        </w:rPr>
        <w:t>.години:</w:t>
      </w:r>
      <w:r w:rsidR="00A142DE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</w:t>
      </w:r>
      <w:proofErr w:type="gramStart"/>
      <w:r w:rsidRPr="00481825">
        <w:rPr>
          <w:rFonts w:asciiTheme="minorHAnsi" w:hAnsiTheme="minorHAnsi" w:cstheme="minorHAnsi"/>
        </w:rPr>
        <w:t xml:space="preserve">буџета </w:t>
      </w:r>
      <w:r w:rsidRPr="00481825">
        <w:rPr>
          <w:rFonts w:asciiTheme="minorHAnsi" w:hAnsiTheme="minorHAnsi" w:cstheme="minorHAnsi"/>
          <w:lang w:val="sr-Cyrl-RS"/>
        </w:rPr>
        <w:t xml:space="preserve"> (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210F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Начелник Управе, Председник општине и 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708"/>
          <w:tab w:val="left" w:pos="2124"/>
        </w:tabs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</w:rPr>
      </w:pPr>
      <w:r w:rsidRPr="00481825">
        <w:rPr>
          <w:rFonts w:asciiTheme="minorHAnsi" w:hAnsiTheme="minorHAnsi" w:cstheme="minorHAnsi"/>
        </w:rPr>
        <w:t>ПРОЈЕКАТ</w:t>
      </w:r>
      <w:r w:rsidR="00397E32"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eastAsiaTheme="minorEastAsia" w:hAnsiTheme="minorHAnsi" w:cstheme="minorHAnsi"/>
          <w:b/>
        </w:rPr>
        <w:t>Пројекат домови културе, као и места за окупљање и дружење</w:t>
      </w:r>
      <w:proofErr w:type="gramStart"/>
      <w:r w:rsidRPr="00481825">
        <w:rPr>
          <w:rFonts w:asciiTheme="minorHAnsi" w:eastAsiaTheme="minorEastAsia" w:hAnsiTheme="minorHAnsi" w:cstheme="minorHAnsi"/>
          <w:b/>
        </w:rPr>
        <w:t>,спортски</w:t>
      </w:r>
      <w:proofErr w:type="gramEnd"/>
      <w:r w:rsidRPr="00481825">
        <w:rPr>
          <w:rFonts w:asciiTheme="minorHAnsi" w:eastAsiaTheme="minorEastAsia" w:hAnsiTheme="minorHAnsi" w:cstheme="minorHAnsi"/>
          <w:b/>
        </w:rPr>
        <w:t xml:space="preserve"> терени и паркови као и места за окупљање и дружења становништва у месним заједницама</w:t>
      </w:r>
      <w:r w:rsidRPr="00481825">
        <w:rPr>
          <w:rFonts w:asciiTheme="minorHAnsi" w:eastAsiaTheme="minorEastAsia" w:hAnsiTheme="minorHAnsi" w:cstheme="minorHAnsi"/>
        </w:rPr>
        <w:t>.</w:t>
      </w:r>
    </w:p>
    <w:p w:rsidR="00755ABE" w:rsidRPr="00A142DE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  <w:b/>
          <w:lang w:val="sr-Cyrl-RS"/>
        </w:rPr>
      </w:pPr>
      <w:r w:rsidRPr="00481825">
        <w:rPr>
          <w:rFonts w:asciiTheme="minorHAnsi" w:eastAsiaTheme="minorEastAsia" w:hAnsiTheme="minorHAnsi" w:cstheme="minorHAnsi"/>
        </w:rPr>
        <w:t>Шифра пројекта</w:t>
      </w:r>
      <w:r w:rsidRPr="00481825">
        <w:rPr>
          <w:rFonts w:asciiTheme="minorHAnsi" w:eastAsiaTheme="minorEastAsia" w:hAnsiTheme="minorHAnsi" w:cstheme="minorHAnsi"/>
          <w:b/>
        </w:rPr>
        <w:t>: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0</w:t>
      </w:r>
      <w:r w:rsidRPr="00481825">
        <w:rPr>
          <w:rFonts w:asciiTheme="minorHAnsi" w:eastAsiaTheme="minorEastAsia" w:hAnsiTheme="minorHAnsi" w:cstheme="minorHAnsi"/>
          <w:b/>
        </w:rPr>
        <w:t>602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</w:t>
      </w:r>
      <w:r w:rsidRPr="00481825">
        <w:rPr>
          <w:rFonts w:asciiTheme="minorHAnsi" w:eastAsiaTheme="minorEastAsia" w:hAnsiTheme="minorHAnsi" w:cstheme="minorHAnsi"/>
          <w:b/>
        </w:rPr>
        <w:t>-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4</w:t>
      </w:r>
      <w:r w:rsidR="00A142DE">
        <w:rPr>
          <w:rFonts w:asciiTheme="minorHAnsi" w:eastAsiaTheme="minorEastAsia" w:hAnsiTheme="minorHAnsi" w:cstheme="minorHAnsi"/>
          <w:b/>
        </w:rPr>
        <w:t>00</w:t>
      </w:r>
      <w:r w:rsidR="00A142DE">
        <w:rPr>
          <w:rFonts w:asciiTheme="minorHAnsi" w:eastAsiaTheme="minorEastAsia" w:hAnsiTheme="minorHAnsi" w:cstheme="minorHAnsi"/>
          <w:b/>
          <w:lang w:val="sr-Cyrl-RS"/>
        </w:rPr>
        <w:t>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Обезбеђивања рада Савета Грађана и бољих услова за окупљање и живот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  <w:proofErr w:type="gramStart"/>
      <w:r w:rsidRPr="00481825">
        <w:rPr>
          <w:rFonts w:asciiTheme="minorHAnsi" w:hAnsiTheme="minorHAnsi" w:cstheme="minorHAnsi"/>
        </w:rPr>
        <w:t>,оснива</w:t>
      </w:r>
      <w:proofErr w:type="gramEnd"/>
      <w:r w:rsidRPr="00481825">
        <w:rPr>
          <w:rFonts w:asciiTheme="minorHAnsi" w:hAnsiTheme="minorHAnsi" w:cstheme="minorHAnsi"/>
        </w:rPr>
        <w:t xml:space="preserve">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Омогућавање бољих услова за живот грађана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и улепшања животне средине, чишћење потока, рашчишћавање терена и уклањање дивљих депонија и одвоз смећа,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ограђивање спортских терена.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Циљ: Очување и побољшање услова живота кроз уступљени простор.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склопљених уговора о </w:t>
      </w:r>
      <w:proofErr w:type="gramStart"/>
      <w:r w:rsidRPr="00481825">
        <w:rPr>
          <w:rFonts w:asciiTheme="minorHAnsi" w:hAnsiTheme="minorHAnsi" w:cstheme="minorHAnsi"/>
        </w:rPr>
        <w:t>уступању  просторија</w:t>
      </w:r>
      <w:proofErr w:type="gramEnd"/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2</w:t>
      </w:r>
      <w:r w:rsidRPr="00481825">
        <w:rPr>
          <w:rFonts w:asciiTheme="minorHAnsi" w:hAnsiTheme="minorHAnsi" w:cstheme="minorHAnsi"/>
        </w:rPr>
        <w:t>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години : 14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A142DE">
        <w:rPr>
          <w:rFonts w:asciiTheme="minorHAnsi" w:hAnsiTheme="minorHAnsi" w:cstheme="minorHAnsi"/>
          <w:lang w:val="sr-Cyrl-RS"/>
        </w:rPr>
        <w:t>25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1</w:t>
      </w:r>
      <w:r w:rsidRPr="00481825">
        <w:rPr>
          <w:rFonts w:asciiTheme="minorHAnsi" w:hAnsiTheme="minorHAnsi" w:cstheme="minorHAnsi"/>
        </w:rPr>
        <w:t>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савета грађана којима је Градска општина Црвени крст реализовала захтева</w:t>
      </w:r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</w:rPr>
        <w:t xml:space="preserve">* </w:t>
      </w:r>
      <w:proofErr w:type="gramStart"/>
      <w:r w:rsidRPr="00481825">
        <w:rPr>
          <w:rFonts w:asciiTheme="minorHAnsi" w:hAnsiTheme="minorHAnsi" w:cstheme="minorHAnsi"/>
        </w:rPr>
        <w:t>Вред</w:t>
      </w:r>
      <w:r w:rsidR="00397E32" w:rsidRPr="00481825">
        <w:rPr>
          <w:rFonts w:asciiTheme="minorHAnsi" w:hAnsiTheme="minorHAnsi" w:cstheme="minorHAnsi"/>
        </w:rPr>
        <w:t>ност  индикатора</w:t>
      </w:r>
      <w:proofErr w:type="gramEnd"/>
      <w:r w:rsidR="00397E32" w:rsidRPr="00481825">
        <w:rPr>
          <w:rFonts w:asciiTheme="minorHAnsi" w:hAnsiTheme="minorHAnsi" w:cstheme="minorHAnsi"/>
        </w:rPr>
        <w:t xml:space="preserve"> у базној ( 202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 години : 1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.години: 1</w:t>
      </w:r>
      <w:r w:rsidRPr="00481825">
        <w:rPr>
          <w:rFonts w:asciiTheme="minorHAnsi" w:hAnsiTheme="minorHAnsi" w:cstheme="minorHAnsi"/>
          <w:lang w:val="sr-Cyrl-RS"/>
        </w:rPr>
        <w:t>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7A635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20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397E32"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</w:t>
      </w:r>
      <w:r w:rsidR="00397E32"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>и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00,000.00</w:t>
      </w:r>
      <w:r w:rsidRPr="00481825">
        <w:rPr>
          <w:rFonts w:asciiTheme="minorHAnsi" w:hAnsiTheme="minorHAnsi" w:cstheme="minorHAnsi"/>
        </w:rPr>
        <w:t>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начелник Управе,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одсек за инспекцијске,</w:t>
      </w:r>
      <w:r w:rsidR="00397E32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комуналне стамбене и посл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 xml:space="preserve">ве, Комисија за рад са месном самоуправом Скупштина Градске општине Црвени крст,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 развојј привреде и локалне заједнице.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Шифра програма: 0602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Пројекат: </w:t>
      </w:r>
      <w:r w:rsidRPr="00481825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</w:rPr>
        <w:t>00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b/>
        </w:rPr>
        <w:t xml:space="preserve"> - Финансирање удружење грађана некласификована на друг</w:t>
      </w:r>
      <w:r w:rsidR="00397E32" w:rsidRPr="00481825">
        <w:rPr>
          <w:rFonts w:asciiTheme="minorHAnsi" w:hAnsiTheme="minorHAnsi" w:cstheme="minorHAnsi"/>
          <w:b/>
        </w:rPr>
        <w:t>ом месту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пројекта</w:t>
      </w:r>
      <w:r w:rsidRPr="00481825">
        <w:rPr>
          <w:rFonts w:asciiTheme="minorHAnsi" w:hAnsiTheme="minorHAnsi" w:cstheme="minorHAnsi"/>
          <w:b/>
        </w:rPr>
        <w:t xml:space="preserve">: </w:t>
      </w:r>
      <w:r w:rsidR="00397E3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0602 - </w:t>
      </w:r>
      <w:r w:rsidRPr="00481825">
        <w:rPr>
          <w:rFonts w:asciiTheme="minorHAnsi" w:hAnsiTheme="minorHAnsi" w:cstheme="minorHAnsi"/>
          <w:b/>
          <w:lang w:val="sr-Cyrl-RS"/>
        </w:rPr>
        <w:t>4</w:t>
      </w:r>
      <w:r w:rsidR="00397E32" w:rsidRPr="00481825">
        <w:rPr>
          <w:rFonts w:asciiTheme="minorHAnsi" w:hAnsiTheme="minorHAnsi" w:cstheme="minorHAnsi"/>
          <w:b/>
        </w:rPr>
        <w:t>00</w:t>
      </w:r>
      <w:r w:rsidR="00397E32"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 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 Обухватање удружења грађана који нису обухваћени осталим пројектима.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Г.</w:t>
      </w:r>
      <w:r w:rsidRPr="00481825">
        <w:rPr>
          <w:rFonts w:asciiTheme="minorHAnsi" w:hAnsiTheme="minorHAnsi" w:cstheme="minorHAnsi"/>
          <w:lang w:val="sr-Cyrl-RS"/>
        </w:rPr>
        <w:t>О. Црвени Крст</w:t>
      </w:r>
      <w:r w:rsidRPr="00481825">
        <w:rPr>
          <w:rFonts w:asciiTheme="minorHAnsi" w:hAnsiTheme="minorHAnsi" w:cstheme="minorHAnsi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Правилник о Критеријијумима и постопку расподеле средстава из буџета Г</w:t>
      </w:r>
      <w:r w:rsidRPr="00481825">
        <w:rPr>
          <w:rFonts w:asciiTheme="minorHAnsi" w:hAnsiTheme="minorHAnsi" w:cstheme="minorHAnsi"/>
          <w:lang w:val="sr-Cyrl-RS"/>
        </w:rPr>
        <w:t>О.</w:t>
      </w:r>
      <w:r w:rsidRPr="00481825">
        <w:rPr>
          <w:rFonts w:asciiTheme="minorHAnsi" w:hAnsiTheme="minorHAnsi" w:cstheme="minorHAnsi"/>
        </w:rPr>
        <w:t xml:space="preserve">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Омогућавање што боље и адекватније сагледавање потребе удружењима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Очување и побољшање услова рада појединих удружења.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</w:t>
      </w:r>
      <w:r w:rsidRPr="00481825">
        <w:rPr>
          <w:rFonts w:asciiTheme="minorHAnsi" w:hAnsiTheme="minorHAnsi" w:cstheme="minorHAnsi"/>
        </w:rPr>
        <w:t>Број удружења којим је дата дотација: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815E3">
        <w:rPr>
          <w:rFonts w:asciiTheme="minorHAnsi" w:hAnsiTheme="minorHAnsi" w:cstheme="minorHAnsi"/>
        </w:rPr>
        <w:t>( 202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 години</w:t>
      </w:r>
      <w:r w:rsidRPr="00481825">
        <w:rPr>
          <w:rFonts w:asciiTheme="minorHAnsi" w:hAnsiTheme="minorHAnsi" w:cstheme="minorHAnsi"/>
          <w:lang w:val="sr-Cyrl-RS"/>
        </w:rPr>
        <w:t>:</w:t>
      </w:r>
      <w:r w:rsidR="00A142DE">
        <w:rPr>
          <w:rFonts w:asciiTheme="minorHAnsi" w:hAnsiTheme="minorHAnsi" w:cstheme="minorHAnsi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A815E3">
        <w:rPr>
          <w:rFonts w:asciiTheme="minorHAnsi" w:hAnsiTheme="minorHAnsi" w:cstheme="minorHAnsi"/>
        </w:rPr>
        <w:t>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b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b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  <w:r w:rsidRPr="00481825">
        <w:rPr>
          <w:rFonts w:asciiTheme="minorHAnsi" w:hAnsiTheme="minorHAnsi" w:cstheme="minorHAnsi"/>
          <w:lang w:val="sr-Cyrl-RS"/>
        </w:rPr>
        <w:t xml:space="preserve">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</w:t>
      </w:r>
      <w:r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 xml:space="preserve">и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 Председник општине, Веће Градске општине, начелник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Програмска активност: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Функционисање Скупштине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2101 - 0001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систем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Обављање основних функција изборних органа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Закон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органа политичког система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Функцинисње Скупштине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седнице Скупштине: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  <w:lang w:val="en-GB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</w:rPr>
        <w:t>202</w:t>
      </w:r>
      <w:r w:rsidR="0014711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4711E">
        <w:rPr>
          <w:rFonts w:asciiTheme="minorHAnsi" w:hAnsiTheme="minorHAnsi" w:cstheme="minorHAnsi"/>
        </w:rPr>
        <w:t xml:space="preserve">) : </w:t>
      </w:r>
      <w:r w:rsidR="0014711E">
        <w:rPr>
          <w:rFonts w:asciiTheme="minorHAnsi" w:hAnsiTheme="minorHAnsi" w:cstheme="minorHAnsi"/>
          <w:lang w:val="sr-Cyrl-RS"/>
        </w:rPr>
        <w:t>10</w:t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  <w:t xml:space="preserve">     -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en-GB"/>
        </w:rPr>
        <w:t xml:space="preserve">   *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Циљана вредност индикатора у 2022.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14711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</w:t>
      </w:r>
      <w:r w:rsidR="00A815E3">
        <w:rPr>
          <w:rFonts w:asciiTheme="minorHAnsi" w:hAnsiTheme="minorHAnsi" w:cstheme="minorHAnsi"/>
        </w:rPr>
        <w:t>ст индикатора у 202</w:t>
      </w:r>
      <w:r w:rsidR="0014711E">
        <w:rPr>
          <w:rFonts w:asciiTheme="minorHAnsi" w:hAnsiTheme="minorHAnsi" w:cstheme="minorHAnsi"/>
          <w:lang w:val="sr-Cyrl-RS"/>
        </w:rPr>
        <w:t>5</w:t>
      </w:r>
      <w:r w:rsidR="0014711E">
        <w:rPr>
          <w:rFonts w:asciiTheme="minorHAnsi" w:hAnsiTheme="minorHAnsi" w:cstheme="minorHAnsi"/>
        </w:rPr>
        <w:t xml:space="preserve">.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755ABE" w:rsidRPr="0014711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14711E">
        <w:rPr>
          <w:rFonts w:asciiTheme="minorHAnsi" w:hAnsiTheme="minorHAnsi" w:cstheme="minorHAnsi"/>
          <w:lang w:val="sr-Cyrl-RS"/>
        </w:rPr>
        <w:t>6</w:t>
      </w:r>
      <w:r w:rsidR="0014711E">
        <w:rPr>
          <w:rFonts w:asciiTheme="minorHAnsi" w:hAnsiTheme="minorHAnsi" w:cstheme="minorHAnsi"/>
        </w:rPr>
        <w:t>.</w:t>
      </w:r>
      <w:proofErr w:type="gramEnd"/>
      <w:r w:rsidR="0014711E">
        <w:rPr>
          <w:rFonts w:asciiTheme="minorHAnsi" w:hAnsiTheme="minorHAnsi" w:cstheme="minorHAnsi"/>
        </w:rPr>
        <w:t xml:space="preserve">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F62E51" w:rsidRPr="0014711E" w:rsidRDefault="00F62E51" w:rsidP="00F62E5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4711E">
        <w:rPr>
          <w:rFonts w:asciiTheme="minorHAnsi" w:hAnsiTheme="minorHAnsi" w:cstheme="minorHAnsi"/>
          <w:lang w:val="sr-Cyrl-RS"/>
        </w:rPr>
        <w:t>7</w:t>
      </w:r>
      <w:r w:rsidR="0014711E">
        <w:rPr>
          <w:rFonts w:asciiTheme="minorHAnsi" w:hAnsiTheme="minorHAnsi" w:cstheme="minorHAnsi"/>
        </w:rPr>
        <w:t>.</w:t>
      </w:r>
      <w:proofErr w:type="gramEnd"/>
      <w:r w:rsidR="0014711E">
        <w:rPr>
          <w:rFonts w:asciiTheme="minorHAnsi" w:hAnsiTheme="minorHAnsi" w:cstheme="minorHAnsi"/>
        </w:rPr>
        <w:t xml:space="preserve">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C51097" w:rsidRPr="00C51097" w:rsidRDefault="00D4645F" w:rsidP="00C5109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</w:t>
      </w:r>
      <w:bookmarkStart w:id="5" w:name="_GoBack"/>
      <w:bookmarkEnd w:id="5"/>
      <w:r w:rsidR="00C51097" w:rsidRPr="00C51097">
        <w:rPr>
          <w:rFonts w:asciiTheme="minorHAnsi" w:hAnsiTheme="minorHAnsi" w:cstheme="minorHAnsi"/>
          <w:lang w:val="sr-Cyrl-RS"/>
        </w:rPr>
        <w:t>Број жена одборница: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Вредност индикатора у базној години ( 2023 ) : 9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lastRenderedPageBreak/>
        <w:t>Циљана вредност индикатора у 2024.години: 9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Циљана вредност индикатора у 2025. години: 8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Циљана вредност индикатора у 2026.години: 8</w:t>
      </w: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 w:rsidR="0014711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 xml:space="preserve">.години: 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14711E">
        <w:rPr>
          <w:rFonts w:asciiTheme="minorHAnsi" w:hAnsiTheme="minorHAnsi" w:cstheme="minorHAnsi"/>
          <w:lang w:val="sr-Cyrl-RS"/>
        </w:rPr>
        <w:t>38,425</w:t>
      </w:r>
      <w:r w:rsidR="005210F6">
        <w:rPr>
          <w:rFonts w:asciiTheme="minorHAnsi" w:hAnsiTheme="minorHAnsi" w:cstheme="minorHAnsi"/>
          <w:lang w:val="sr-Cyrl-RS"/>
        </w:rPr>
        <w:t>,000</w:t>
      </w:r>
      <w:r w:rsidR="00755ABE" w:rsidRPr="00481825">
        <w:rPr>
          <w:rFonts w:asciiTheme="minorHAnsi" w:hAnsiTheme="minorHAnsi" w:cstheme="minorHAnsi"/>
        </w:rPr>
        <w:t>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4711E">
        <w:rPr>
          <w:rFonts w:asciiTheme="minorHAnsi" w:hAnsiTheme="minorHAnsi" w:cstheme="minorHAnsi"/>
          <w:lang w:val="sr-Cyrl-RS"/>
        </w:rPr>
        <w:t>38,425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 Скупштине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="00F62E51" w:rsidRPr="00481825">
        <w:rPr>
          <w:rFonts w:asciiTheme="minorHAnsi" w:hAnsiTheme="minorHAnsi" w:cstheme="minorHAnsi"/>
        </w:rPr>
        <w:t>Функционисање извршн</w:t>
      </w:r>
      <w:r w:rsidR="00F62E51"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х органа.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2101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Обављање основних функција </w:t>
      </w:r>
      <w:proofErr w:type="gramStart"/>
      <w:r w:rsidRPr="00481825">
        <w:rPr>
          <w:rFonts w:asciiTheme="minorHAnsi" w:hAnsiTheme="minorHAnsi" w:cstheme="minorHAnsi"/>
        </w:rPr>
        <w:t>извршних  органа</w:t>
      </w:r>
      <w:proofErr w:type="gramEnd"/>
      <w:r w:rsidRPr="00481825">
        <w:rPr>
          <w:rFonts w:asciiTheme="minorHAnsi" w:hAnsiTheme="minorHAnsi" w:cstheme="minorHAnsi"/>
        </w:rPr>
        <w:t xml:space="preserve"> локалне самоуправе..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извршних органа Градске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нисање извршних органа.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одржаних седница Већа:</w:t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F62E51" w:rsidRPr="00481825">
        <w:rPr>
          <w:rFonts w:asciiTheme="minorHAnsi" w:hAnsiTheme="minorHAnsi" w:cstheme="minorHAnsi"/>
        </w:rPr>
        <w:t>202</w:t>
      </w:r>
      <w:r w:rsidR="0018107E">
        <w:rPr>
          <w:rFonts w:asciiTheme="minorHAnsi" w:hAnsiTheme="minorHAnsi" w:cstheme="minorHAnsi"/>
          <w:lang w:val="sr-Cyrl-RS"/>
        </w:rPr>
        <w:t>4</w:t>
      </w:r>
      <w:r w:rsidR="0018107E">
        <w:rPr>
          <w:rFonts w:asciiTheme="minorHAnsi" w:hAnsiTheme="minorHAnsi" w:cstheme="minorHAnsi"/>
        </w:rPr>
        <w:t xml:space="preserve"> ) :  </w:t>
      </w:r>
      <w:r w:rsidR="0018107E">
        <w:rPr>
          <w:rFonts w:asciiTheme="minorHAnsi" w:hAnsiTheme="minorHAnsi" w:cstheme="minorHAnsi"/>
          <w:lang w:val="sr-Cyrl-RS"/>
        </w:rPr>
        <w:t>50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</w:t>
      </w:r>
      <w:r w:rsidRPr="00481825">
        <w:rPr>
          <w:rFonts w:asciiTheme="minorHAnsi" w:hAnsiTheme="minorHAnsi" w:cstheme="minorHAnsi"/>
          <w:lang w:val="sr-Cyrl-RS"/>
        </w:rPr>
        <w:t xml:space="preserve"> 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5</w:t>
      </w:r>
      <w:r w:rsidR="0018107E">
        <w:rPr>
          <w:rFonts w:asciiTheme="minorHAnsi" w:hAnsiTheme="minorHAnsi" w:cstheme="minorHAnsi"/>
        </w:rPr>
        <w:t xml:space="preserve">.години : </w:t>
      </w:r>
      <w:r w:rsidR="0018107E">
        <w:rPr>
          <w:rFonts w:asciiTheme="minorHAnsi" w:hAnsiTheme="minorHAnsi" w:cstheme="minorHAnsi"/>
          <w:lang w:val="sr-Cyrl-RS"/>
        </w:rPr>
        <w:t>60</w:t>
      </w:r>
      <w:r w:rsidRPr="00481825">
        <w:rPr>
          <w:rFonts w:asciiTheme="minorHAnsi" w:hAnsiTheme="minorHAnsi" w:cstheme="minorHAnsi"/>
        </w:rPr>
        <w:tab/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="0018107E">
        <w:rPr>
          <w:rFonts w:asciiTheme="minorHAnsi" w:hAnsiTheme="minorHAnsi" w:cstheme="minorHAnsi"/>
        </w:rPr>
        <w:t xml:space="preserve">:  </w:t>
      </w:r>
      <w:r w:rsidR="0018107E">
        <w:rPr>
          <w:rFonts w:asciiTheme="minorHAnsi" w:hAnsiTheme="minorHAnsi" w:cstheme="minorHAnsi"/>
          <w:lang w:val="sr-Cyrl-RS"/>
        </w:rPr>
        <w:t>60</w:t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7</w:t>
      </w:r>
      <w:r w:rsidR="0018107E">
        <w:rPr>
          <w:rFonts w:asciiTheme="minorHAnsi" w:hAnsiTheme="minorHAnsi" w:cstheme="minorHAnsi"/>
        </w:rPr>
        <w:t xml:space="preserve">. </w:t>
      </w:r>
      <w:proofErr w:type="gramStart"/>
      <w:r w:rsidR="0018107E">
        <w:rPr>
          <w:rFonts w:asciiTheme="minorHAnsi" w:hAnsiTheme="minorHAnsi" w:cstheme="minorHAnsi"/>
        </w:rPr>
        <w:t>години</w:t>
      </w:r>
      <w:proofErr w:type="gramEnd"/>
      <w:r w:rsidR="0018107E">
        <w:rPr>
          <w:rFonts w:asciiTheme="minorHAnsi" w:hAnsiTheme="minorHAnsi" w:cstheme="minorHAnsi"/>
        </w:rPr>
        <w:t xml:space="preserve">: </w:t>
      </w:r>
      <w:r w:rsidR="0018107E">
        <w:rPr>
          <w:rFonts w:asciiTheme="minorHAnsi" w:hAnsiTheme="minorHAnsi" w:cstheme="minorHAnsi"/>
          <w:lang w:val="sr-Cyrl-RS"/>
        </w:rPr>
        <w:t>60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18107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.години: </w:t>
      </w:r>
      <w:r w:rsidR="003B6B05" w:rsidRPr="00481825">
        <w:rPr>
          <w:rFonts w:asciiTheme="minorHAnsi" w:hAnsiTheme="minorHAnsi" w:cstheme="minorHAnsi"/>
          <w:lang w:val="sr-Cyrl-RS"/>
        </w:rPr>
        <w:t xml:space="preserve">  </w:t>
      </w:r>
      <w:r w:rsidR="0018107E">
        <w:rPr>
          <w:rFonts w:asciiTheme="minorHAnsi" w:hAnsiTheme="minorHAnsi" w:cstheme="minorHAnsi"/>
          <w:lang w:val="sr-Cyrl-RS"/>
        </w:rPr>
        <w:t>22,915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=</w:t>
      </w:r>
      <w:r w:rsidR="003B6B05" w:rsidRPr="00481825">
        <w:rPr>
          <w:rFonts w:asciiTheme="minorHAnsi" w:hAnsiTheme="minorHAnsi" w:cstheme="minorHAnsi"/>
          <w:lang w:val="sr-Cyrl-RS"/>
        </w:rPr>
        <w:t xml:space="preserve"> </w:t>
      </w:r>
      <w:r w:rsidR="0018107E">
        <w:rPr>
          <w:rFonts w:asciiTheme="minorHAnsi" w:hAnsiTheme="minorHAnsi" w:cstheme="minorHAnsi"/>
          <w:lang w:val="sr-Cyrl-RS"/>
        </w:rPr>
        <w:t>22,915</w:t>
      </w:r>
      <w:r w:rsidR="005210F6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</w:rPr>
        <w:t>.00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Председник, Председник већа и Веће Градске општине Црвени Крст</w:t>
      </w:r>
      <w:r w:rsidRPr="00481825">
        <w:rPr>
          <w:rFonts w:asciiTheme="minorHAnsi" w:hAnsiTheme="minorHAnsi" w:cstheme="minorHAnsi"/>
          <w:color w:val="000000" w:themeColor="text1"/>
        </w:rPr>
        <w:t xml:space="preserve">.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ru-RU"/>
        </w:rPr>
        <w:t>ИЗ</w:t>
      </w:r>
      <w:r w:rsidRPr="00481825">
        <w:rPr>
          <w:rFonts w:asciiTheme="minorHAnsi" w:hAnsiTheme="minorHAnsi" w:cstheme="minorHAnsi"/>
          <w:lang w:val="ru-RU"/>
        </w:rPr>
        <w:softHyphen/>
        <w:t>ВР</w:t>
      </w:r>
      <w:r w:rsidRPr="00481825">
        <w:rPr>
          <w:rFonts w:asciiTheme="minorHAnsi" w:hAnsiTheme="minorHAnsi" w:cstheme="minorHAnsi"/>
          <w:lang w:val="ru-RU"/>
        </w:rPr>
        <w:softHyphen/>
        <w:t>ШЕЊЕ  БУ</w:t>
      </w:r>
      <w:r w:rsidRPr="00481825">
        <w:rPr>
          <w:rFonts w:asciiTheme="minorHAnsi" w:hAnsiTheme="minorHAnsi" w:cstheme="minorHAnsi"/>
          <w:lang w:val="ru-RU"/>
        </w:rPr>
        <w:softHyphen/>
        <w:t>ЏЕ</w:t>
      </w:r>
      <w:r w:rsidRPr="00481825">
        <w:rPr>
          <w:rFonts w:asciiTheme="minorHAnsi" w:hAnsiTheme="minorHAnsi" w:cstheme="minorHAnsi"/>
          <w:lang w:val="ru-RU"/>
        </w:rPr>
        <w:softHyphen/>
        <w:t>ТА</w:t>
      </w: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У складу са Законом о 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буџетском систему ( „ Службени лист РС „ бр. 54/2009, 73/2010, 101/2010, 101/2011, 93/2012, 62/2013, 63/2013 – испр., 108/2013, 142/2014, 68/2015 – др.закон, 103/2015, 99/2016, 113/2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017, 95/2018, 31/2019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 xml:space="preserve">,72/2019, 149/2020, 118/2022 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и 92/2023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) вршиће се контрола запошљав</w:t>
      </w:r>
      <w:r w:rsidR="00D85A82">
        <w:rPr>
          <w:rFonts w:asciiTheme="minorHAnsi" w:hAnsiTheme="minorHAnsi" w:cstheme="minorHAnsi"/>
          <w:b w:val="0"/>
          <w:szCs w:val="24"/>
          <w:lang w:val="sr-Cyrl-RS"/>
        </w:rPr>
        <w:t>ања радника на неодређено време, о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д стране Владине комисије. Б</w:t>
      </w:r>
      <w:r w:rsidRPr="00481825">
        <w:rPr>
          <w:rFonts w:asciiTheme="minorHAnsi" w:hAnsiTheme="minorHAnsi" w:cstheme="minorHAnsi"/>
          <w:b w:val="0"/>
          <w:szCs w:val="24"/>
        </w:rPr>
        <w:t>рој запослених код корисника буџета не може прећи максималан број запослених на неодређено и одређено време, и то: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B62A31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 - запослен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a</w:t>
      </w:r>
      <w:r w:rsidRPr="00481825">
        <w:rPr>
          <w:rFonts w:asciiTheme="minorHAnsi" w:hAnsiTheme="minorHAnsi" w:cstheme="minorHAnsi"/>
          <w:b w:val="0"/>
          <w:szCs w:val="24"/>
        </w:rPr>
        <w:t xml:space="preserve"> у локалној админ</w:t>
      </w:r>
      <w:r w:rsidR="00B62A31">
        <w:rPr>
          <w:rFonts w:asciiTheme="minorHAnsi" w:hAnsiTheme="minorHAnsi" w:cstheme="minorHAnsi"/>
          <w:b w:val="0"/>
          <w:szCs w:val="24"/>
        </w:rPr>
        <w:t>истрацији на неодређено време 3</w:t>
      </w:r>
      <w:r w:rsidR="00B62A31">
        <w:rPr>
          <w:rFonts w:asciiTheme="minorHAnsi" w:hAnsiTheme="minorHAnsi" w:cstheme="minorHAnsi"/>
          <w:b w:val="0"/>
          <w:szCs w:val="24"/>
          <w:lang w:val="en-GB"/>
        </w:rPr>
        <w:t>5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запослена у локалној администрацији на одређено време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7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приправника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3</w:t>
      </w:r>
    </w:p>
    <w:p w:rsidR="0027742B" w:rsidRPr="00B62A31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sr-Latn-R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постављена лица  </w:t>
      </w:r>
      <w:r w:rsidR="00B62A31">
        <w:rPr>
          <w:rFonts w:asciiTheme="minorHAnsi" w:hAnsiTheme="minorHAnsi" w:cstheme="minorHAnsi"/>
          <w:b w:val="0"/>
          <w:szCs w:val="24"/>
          <w:lang w:val="en-GB"/>
        </w:rPr>
        <w:t xml:space="preserve">2 –  ( </w:t>
      </w:r>
      <w:r w:rsidR="00B62A31">
        <w:rPr>
          <w:rFonts w:asciiTheme="minorHAnsi" w:hAnsiTheme="minorHAnsi" w:cstheme="minorHAnsi"/>
          <w:b w:val="0"/>
          <w:szCs w:val="24"/>
          <w:lang w:val="sr-Cyrl-RS"/>
        </w:rPr>
        <w:t>службеник на положају</w:t>
      </w:r>
      <w:r w:rsidR="00B62A31">
        <w:rPr>
          <w:rFonts w:asciiTheme="minorHAnsi" w:hAnsiTheme="minorHAnsi" w:cstheme="minorHAnsi"/>
          <w:b w:val="0"/>
          <w:szCs w:val="24"/>
          <w:lang w:val="sr-Latn-RS"/>
        </w:rPr>
        <w:t xml:space="preserve">  1)</w:t>
      </w:r>
      <w:r w:rsidR="00B62A31">
        <w:rPr>
          <w:rFonts w:asciiTheme="minorHAnsi" w:hAnsiTheme="minorHAnsi" w:cstheme="minorHAnsi"/>
          <w:b w:val="0"/>
          <w:szCs w:val="24"/>
          <w:lang w:val="sr-Cyrl-RS"/>
        </w:rPr>
        <w:t xml:space="preserve">   </w:t>
      </w:r>
    </w:p>
    <w:p w:rsidR="0027742B" w:rsidRPr="00A12847" w:rsidRDefault="00377736" w:rsidP="0027742B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</w:rPr>
        <w:t xml:space="preserve">  -  изабрана лица 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10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</w:t>
      </w:r>
      <w:proofErr w:type="gramStart"/>
      <w:r w:rsidRPr="00481825">
        <w:rPr>
          <w:rFonts w:asciiTheme="minorHAnsi" w:hAnsiTheme="minorHAnsi" w:cstheme="minorHAnsi"/>
        </w:rPr>
        <w:t>У овој Одлуци о буџету средства за плате се обезбеђују за број запослених из става 1.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овог</w:t>
      </w:r>
      <w:proofErr w:type="gramEnd"/>
      <w:r w:rsidRPr="00481825">
        <w:rPr>
          <w:rFonts w:asciiTheme="minorHAnsi" w:hAnsiTheme="minorHAnsi" w:cstheme="minorHAnsi"/>
        </w:rPr>
        <w:t xml:space="preserve"> члана.</w:t>
      </w:r>
    </w:p>
    <w:p w:rsidR="0027742B" w:rsidRPr="00481825" w:rsidRDefault="0027742B" w:rsidP="0027742B">
      <w:pPr>
        <w:tabs>
          <w:tab w:val="left" w:pos="5775"/>
        </w:tabs>
        <w:rPr>
          <w:rFonts w:asciiTheme="minorHAnsi" w:hAnsiTheme="minorHAnsi" w:cstheme="minorHAnsi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За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ење </w:t>
      </w:r>
      <w:r w:rsidRPr="00481825">
        <w:rPr>
          <w:rFonts w:asciiTheme="minorHAnsi" w:hAnsiTheme="minorHAnsi" w:cstheme="minorHAnsi"/>
          <w:b w:val="0"/>
          <w:szCs w:val="24"/>
        </w:rPr>
        <w:t xml:space="preserve"> ове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O</w:t>
      </w:r>
      <w:r w:rsidRPr="00481825">
        <w:rPr>
          <w:rFonts w:asciiTheme="minorHAnsi" w:hAnsiTheme="minorHAnsi" w:cstheme="minorHAnsi"/>
          <w:b w:val="0"/>
          <w:szCs w:val="24"/>
        </w:rPr>
        <w:t>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ке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ран је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Градске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 Црвени крст.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На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вац за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је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Градске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не  Црвени крст. 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Наредбодавац </w:t>
      </w:r>
      <w:r w:rsidR="002C71CC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директних корисника буџетских средстава је функционер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руководилац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За законито и наменско коришћење средстава распоређених овом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O</w:t>
      </w:r>
      <w:r w:rsidRPr="00481825">
        <w:rPr>
          <w:rFonts w:asciiTheme="minorHAnsi" w:hAnsiTheme="minorHAnsi" w:cstheme="minorHAnsi"/>
          <w:b w:val="0"/>
          <w:szCs w:val="24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О</w:t>
      </w:r>
      <w:r w:rsidRPr="00481825">
        <w:rPr>
          <w:rFonts w:asciiTheme="minorHAnsi" w:hAnsiTheme="minorHAnsi" w:cstheme="minorHAnsi"/>
          <w:b w:val="0"/>
          <w:szCs w:val="24"/>
        </w:rPr>
        <w:t>пштинско веће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), а обавезно у року од петнаест дана по истеку шестомесечног, односно деветомесечног периода.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lastRenderedPageBreak/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>У року од петнаест дана по подношењу извештаја из става 1. овог члана,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општинско веће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 усваја и доставља извештај Скупштини општине.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</w:rPr>
        <w:t>Извештај садржи и одступања између усвојеног буџета и извршења и образложење великих одступања.</w:t>
      </w:r>
    </w:p>
    <w:p w:rsidR="005766FA" w:rsidRDefault="005766FA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D7D43" w:rsidRDefault="00ED7D43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F1270" w:rsidRDefault="000F1270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F1270" w:rsidRPr="000F1270" w:rsidRDefault="000F1270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Одлуку о промени апропријације из општих прихода буџета и преносу апропријације у текућу буџетску резерву,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у складу са чланом 61. Закона о буџетском систему доноси председник општине.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C71CC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2C71CC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A84057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Одлуку о капиталном задуживању Градске општине Црвени Крст доноси Скупштина Градске општине Црвени Крст по претходно прибављеном мишљењу Министарства финансија Републике Србије. Градска општина Црвени Крст се може задужити на домаћем тржишту</w:t>
      </w:r>
      <w:r w:rsidR="0027742B"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0116E2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Latn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Члан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20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Председник ГО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Црвени Крст </w:t>
      </w:r>
      <w:r w:rsidRPr="00481825">
        <w:rPr>
          <w:rFonts w:asciiTheme="minorHAnsi" w:hAnsiTheme="minorHAnsi" w:cstheme="minorHAnsi"/>
          <w:b w:val="0"/>
          <w:szCs w:val="24"/>
        </w:rPr>
        <w:t>и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Овлашћује се председник општине  да, у складу са чланом 27.</w:t>
      </w:r>
      <w:r w:rsidR="00A84057">
        <w:rPr>
          <w:rFonts w:asciiTheme="minorHAnsi" w:hAnsiTheme="minorHAnsi" w:cstheme="minorHAnsi"/>
          <w:b w:val="0"/>
          <w:szCs w:val="24"/>
          <w:lang w:val="sr-Cyrl-RS"/>
        </w:rPr>
        <w:t>ж.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Нов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ча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рект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них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тог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 се и 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на кон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ном 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чу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тре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 и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шће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 ДКБ 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се у 202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окви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ру сле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ћих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ла: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1 – Скупштина ГОЦК   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2 -  Председник ГОЦК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3 -  Веће  ГОЦК         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tabs>
          <w:tab w:val="left" w:pos="358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део 4 – Управа ГОЦК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lastRenderedPageBreak/>
        <w:t>Обавезе које преузимају 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рект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буџетских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рају одговарати апропријацији која им је за ту намену овом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О</w:t>
      </w:r>
      <w:r w:rsidRPr="00481825">
        <w:rPr>
          <w:rFonts w:asciiTheme="minorHAnsi" w:hAnsiTheme="minorHAnsi" w:cstheme="minorHAnsi"/>
          <w:b w:val="0"/>
          <w:szCs w:val="24"/>
        </w:rPr>
        <w:t xml:space="preserve">длуком одобрена и пренета. 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Обавезе преузете у 20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у складу са одобреним апропријацијама у тој години, а неизвршене у току 20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године, преносе се у 20</w:t>
      </w:r>
      <w:r w:rsidR="00377736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 годину и имају статус преузетих обавеза и извршавају се на терет одобрених апропријација овом одлуком.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0116E2" w:rsidRPr="00481825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124/2012, 14/20</w:t>
      </w:r>
      <w:r w:rsidR="00E90B01" w:rsidRPr="00481825">
        <w:rPr>
          <w:rFonts w:asciiTheme="minorHAnsi" w:hAnsiTheme="minorHAnsi" w:cstheme="minorHAnsi"/>
          <w:b w:val="0"/>
          <w:szCs w:val="24"/>
        </w:rPr>
        <w:t xml:space="preserve">15 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Pr="00481825">
        <w:rPr>
          <w:rFonts w:asciiTheme="minorHAnsi" w:hAnsiTheme="minorHAnsi" w:cstheme="minorHAnsi"/>
          <w:b w:val="0"/>
          <w:szCs w:val="24"/>
        </w:rPr>
        <w:t>68/2015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и 91/2019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Набавком мале вредности, у смислу прописа о јавним набавкама,сматра се набавка чија је вредност дефинисана Законом о јавним набавкама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Оба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зе пре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се сра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змер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 оства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ним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буџета. Ако се у то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ња сма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ње,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се по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ма, и то: оба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зе утвр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ским про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на 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ћем 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воу и ми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мал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стал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тро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 нео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за не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сме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 функ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ва.</w:t>
      </w:r>
    </w:p>
    <w:p w:rsidR="003E3364" w:rsidRPr="003E3364" w:rsidRDefault="003E3364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расхода и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пре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 се на осно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ву њиховог зах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и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за одо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ним кво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>Уз зах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тев,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су 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жни да 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 ком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плет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мен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за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Новчана средства на консолидованом рачуну трезора могу се инвестирати у 202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30.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27742B" w:rsidRPr="00481825" w:rsidRDefault="0027742B" w:rsidP="0027742B">
      <w:pPr>
        <w:pStyle w:val="BodyText"/>
        <w:ind w:firstLine="708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сник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не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же, без прет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са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 рад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нос са 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вим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до кра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ја 20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уко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треб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ис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ту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тих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ца 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су обез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у окви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ру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ја су,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са овом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ком,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 том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ском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ку и програмом рационализације из става </w:t>
      </w:r>
      <w:r w:rsidR="007404F1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1. овог члана.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Директни и индиректни кори</w:t>
      </w:r>
      <w:r w:rsidR="00E90B01" w:rsidRPr="00481825">
        <w:rPr>
          <w:rFonts w:asciiTheme="minorHAnsi" w:hAnsiTheme="minorHAnsi" w:cstheme="minorHAnsi"/>
          <w:b w:val="0"/>
          <w:szCs w:val="24"/>
        </w:rPr>
        <w:t>сници буџетских средстава у 202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За 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квид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сти,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ји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 да на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услед не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 кре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ња у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и 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 се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са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чла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35.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о јав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ном 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гу („Слу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жбе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гла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</w:t>
      </w:r>
      <w:r w:rsidR="00B9706F" w:rsidRPr="00481825">
        <w:rPr>
          <w:rFonts w:asciiTheme="minorHAnsi" w:hAnsiTheme="minorHAnsi" w:cstheme="minorHAnsi"/>
          <w:b w:val="0"/>
          <w:szCs w:val="24"/>
        </w:rPr>
        <w:t>ик РС”, број 61/2005, 107/2009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Pr="00481825">
        <w:rPr>
          <w:rFonts w:asciiTheme="minorHAnsi" w:hAnsiTheme="minorHAnsi" w:cstheme="minorHAnsi"/>
          <w:b w:val="0"/>
          <w:szCs w:val="24"/>
        </w:rPr>
        <w:t xml:space="preserve"> 78/2011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, 68/2015, 95/2018, 91/2019 и 149/2020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F93E14" w:rsidRPr="00481825" w:rsidRDefault="00F93E14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Изузетно, у случају да се буџету општине из другог буџета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Републике, друге општине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27742B" w:rsidRPr="00481825" w:rsidRDefault="0027742B" w:rsidP="002C71CC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.</w:t>
      </w:r>
      <w:r w:rsidRPr="00481825">
        <w:rPr>
          <w:rFonts w:asciiTheme="minorHAnsi" w:hAnsiTheme="minorHAnsi" w:cstheme="minorHAnsi"/>
          <w:b w:val="0"/>
          <w:szCs w:val="24"/>
        </w:rPr>
        <w:tab/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F93E14">
      <w:pPr>
        <w:pStyle w:val="BodyText"/>
        <w:tabs>
          <w:tab w:val="left" w:pos="330"/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tabs>
          <w:tab w:val="left" w:pos="330"/>
          <w:tab w:val="center" w:pos="7003"/>
        </w:tabs>
        <w:jc w:val="lef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буџетској 202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 години.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E11C2E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                                                                                         </w:t>
      </w:r>
    </w:p>
    <w:p w:rsidR="0027742B" w:rsidRPr="00481825" w:rsidRDefault="0027742B" w:rsidP="002C71C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     </w:t>
      </w: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</w:t>
      </w:r>
      <w:proofErr w:type="gramStart"/>
      <w:r w:rsidRPr="00481825">
        <w:rPr>
          <w:rFonts w:asciiTheme="minorHAnsi" w:hAnsiTheme="minorHAnsi" w:cstheme="minorHAnsi"/>
        </w:rPr>
        <w:t>буџета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proofErr w:type="gramEnd"/>
      <w:r w:rsidRPr="00481825">
        <w:rPr>
          <w:rFonts w:asciiTheme="minorHAnsi" w:hAnsiTheme="minorHAnsi" w:cstheme="minorHAnsi"/>
        </w:rPr>
        <w:t xml:space="preserve">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27742B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81825" w:rsidRPr="00481825" w:rsidRDefault="00481825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A84057" w:rsidRDefault="0027742B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ab/>
      </w:r>
      <w:r w:rsidR="00A84057">
        <w:rPr>
          <w:rFonts w:asciiTheme="minorHAnsi" w:hAnsiTheme="minorHAnsi" w:cstheme="minorHAnsi"/>
          <w:b w:val="0"/>
          <w:szCs w:val="24"/>
          <w:lang w:val="ru-RU"/>
        </w:rPr>
        <w:t>Члан 37.</w:t>
      </w:r>
    </w:p>
    <w:p w:rsidR="00A84057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</w:t>
      </w:r>
    </w:p>
    <w:p w:rsidR="00A84057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</w:t>
      </w:r>
    </w:p>
    <w:p w:rsidR="00A84057" w:rsidRPr="00D37A5D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en-GB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         Привремено расположива средства на рачуну буџета, могу се краткорочно пласирати или орочавати код банака или других финансијских организација, у складу са Законом</w:t>
      </w:r>
    </w:p>
    <w:p w:rsidR="0027742B" w:rsidRPr="00481825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ab/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27742B" w:rsidRPr="00481825" w:rsidRDefault="00A84057" w:rsidP="002C71CC">
      <w:pPr>
        <w:pStyle w:val="BodyText"/>
        <w:tabs>
          <w:tab w:val="left" w:pos="6512"/>
        </w:tabs>
        <w:jc w:val="center"/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</w:t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>Чл</w:t>
      </w:r>
      <w:r>
        <w:rPr>
          <w:rFonts w:asciiTheme="minorHAnsi" w:hAnsiTheme="minorHAnsi" w:cstheme="minorHAnsi"/>
          <w:b w:val="0"/>
          <w:szCs w:val="24"/>
          <w:lang w:val="ru-RU"/>
        </w:rPr>
        <w:t>ан 38</w:t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>.</w:t>
      </w: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Ова Одлука ступа на снагу 8 ( осам ) по  усвај</w:t>
      </w:r>
      <w:r w:rsidR="00D85A82">
        <w:rPr>
          <w:rFonts w:asciiTheme="minorHAnsi" w:hAnsiTheme="minorHAnsi" w:cstheme="minorHAnsi"/>
          <w:b w:val="0"/>
          <w:szCs w:val="24"/>
          <w:lang w:val="ru-RU"/>
        </w:rPr>
        <w:t>ању,</w:t>
      </w:r>
      <w:r w:rsidR="000116E2">
        <w:rPr>
          <w:rFonts w:asciiTheme="minorHAnsi" w:hAnsiTheme="minorHAnsi" w:cstheme="minorHAnsi"/>
          <w:b w:val="0"/>
          <w:szCs w:val="24"/>
          <w:lang w:val="ru-RU"/>
        </w:rPr>
        <w:t xml:space="preserve"> примењује се од 01.01.202</w:t>
      </w:r>
      <w:r w:rsidR="00E26B0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. године и објавиће се </w:t>
      </w:r>
      <w:r w:rsidRPr="00481825">
        <w:rPr>
          <w:rFonts w:asciiTheme="minorHAnsi" w:hAnsiTheme="minorHAnsi" w:cstheme="minorHAnsi"/>
          <w:b w:val="0"/>
          <w:szCs w:val="24"/>
        </w:rPr>
        <w:t>„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Службеном листу Града Ниша</w:t>
      </w:r>
      <w:r w:rsidRPr="00481825">
        <w:rPr>
          <w:rFonts w:asciiTheme="minorHAnsi" w:hAnsiTheme="minorHAnsi" w:cstheme="minorHAnsi"/>
          <w:b w:val="0"/>
          <w:szCs w:val="24"/>
        </w:rPr>
        <w:t>“.</w:t>
      </w: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Број:      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</w:t>
      </w:r>
      <w:r w:rsidRPr="00481825">
        <w:rPr>
          <w:rFonts w:asciiTheme="minorHAnsi" w:hAnsiTheme="minorHAnsi" w:cstheme="minorHAnsi"/>
          <w:b w:val="0"/>
          <w:szCs w:val="24"/>
        </w:rPr>
        <w:t xml:space="preserve"> </w:t>
      </w:r>
      <w:r w:rsidR="000116E2">
        <w:rPr>
          <w:rFonts w:asciiTheme="minorHAnsi" w:hAnsiTheme="minorHAnsi" w:cstheme="minorHAnsi"/>
          <w:b w:val="0"/>
          <w:szCs w:val="24"/>
        </w:rPr>
        <w:t>202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-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01</w:t>
      </w:r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Датум:  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="002C71CC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</w:rPr>
        <w:t xml:space="preserve"> .12.202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.године.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 xml:space="preserve">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            </w:t>
      </w:r>
      <w:r w:rsidRPr="00481825">
        <w:rPr>
          <w:rFonts w:asciiTheme="minorHAnsi" w:hAnsiTheme="minorHAnsi" w:cstheme="minorHAnsi"/>
          <w:lang w:val="sr-Cyrl-CS"/>
        </w:rPr>
        <w:t xml:space="preserve">                                              </w:t>
      </w:r>
      <w:r w:rsidR="00F93E14" w:rsidRPr="00481825">
        <w:rPr>
          <w:rFonts w:asciiTheme="minorHAnsi" w:hAnsiTheme="minorHAnsi" w:cstheme="minorHAnsi"/>
          <w:lang w:val="sr-Cyrl-CS"/>
        </w:rPr>
        <w:t xml:space="preserve">                    </w:t>
      </w:r>
      <w:r w:rsidR="003E3364">
        <w:rPr>
          <w:rFonts w:asciiTheme="minorHAnsi" w:hAnsiTheme="minorHAnsi" w:cstheme="minorHAnsi"/>
          <w:lang w:val="sr-Cyrl-CS"/>
        </w:rPr>
        <w:t xml:space="preserve">   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 Предс</w:t>
      </w:r>
      <w:r w:rsidRPr="00481825">
        <w:rPr>
          <w:rFonts w:asciiTheme="minorHAnsi" w:hAnsiTheme="minorHAnsi" w:cstheme="minorHAnsi"/>
        </w:rPr>
        <w:t>едник</w:t>
      </w:r>
      <w:r w:rsidRPr="00481825">
        <w:rPr>
          <w:rFonts w:asciiTheme="minorHAnsi" w:hAnsiTheme="minorHAnsi" w:cstheme="minorHAnsi"/>
          <w:lang w:val="sr-Cyrl-CS"/>
        </w:rPr>
        <w:t xml:space="preserve"> Скупшине ГОЦК</w:t>
      </w: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</w:p>
    <w:p w:rsidR="0027742B" w:rsidRPr="00481825" w:rsidRDefault="0027742B" w:rsidP="0027742B">
      <w:pPr>
        <w:tabs>
          <w:tab w:val="left" w:pos="10755"/>
        </w:tabs>
        <w:jc w:val="right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___________________________________________</w:t>
      </w:r>
    </w:p>
    <w:p w:rsidR="00F93E14" w:rsidRPr="00481825" w:rsidRDefault="00F93E14" w:rsidP="00F93E14">
      <w:pPr>
        <w:tabs>
          <w:tab w:val="left" w:pos="9810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                        </w:t>
      </w:r>
      <w:r w:rsidRPr="00481825">
        <w:rPr>
          <w:rFonts w:asciiTheme="minorHAnsi" w:hAnsiTheme="minorHAnsi" w:cstheme="minorHAnsi"/>
        </w:rPr>
        <w:t>Драган Станкови</w:t>
      </w:r>
      <w:r w:rsidRPr="00481825">
        <w:rPr>
          <w:rFonts w:asciiTheme="minorHAnsi" w:hAnsiTheme="minorHAnsi" w:cstheme="minorHAnsi"/>
          <w:lang w:val="sr-Cyrl-RS"/>
        </w:rPr>
        <w:t>ћ</w:t>
      </w:r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481825" w:rsidRDefault="0027742B" w:rsidP="0027742B">
      <w:pPr>
        <w:tabs>
          <w:tab w:val="left" w:pos="6495"/>
        </w:tabs>
        <w:rPr>
          <w:lang w:val="en-GB"/>
        </w:rPr>
      </w:pPr>
      <w:r w:rsidRPr="00481825">
        <w:rPr>
          <w:lang w:val="sr-Cyrl-RS"/>
        </w:rPr>
        <w:t xml:space="preserve">                                                                                            </w:t>
      </w: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sr-Cyrl-RS"/>
        </w:rPr>
      </w:pPr>
    </w:p>
    <w:p w:rsidR="00E26B05" w:rsidRDefault="00E26B05" w:rsidP="0027742B">
      <w:pPr>
        <w:tabs>
          <w:tab w:val="left" w:pos="6495"/>
        </w:tabs>
        <w:rPr>
          <w:lang w:val="sr-Cyrl-RS"/>
        </w:rPr>
      </w:pPr>
    </w:p>
    <w:p w:rsidR="00E26B05" w:rsidRDefault="00E26B05" w:rsidP="0027742B">
      <w:pPr>
        <w:tabs>
          <w:tab w:val="left" w:pos="6495"/>
        </w:tabs>
        <w:rPr>
          <w:lang w:val="sr-Cyrl-RS"/>
        </w:rPr>
      </w:pPr>
    </w:p>
    <w:p w:rsidR="00E26B05" w:rsidRPr="00E26B05" w:rsidRDefault="00E26B05" w:rsidP="0027742B">
      <w:pPr>
        <w:tabs>
          <w:tab w:val="left" w:pos="6495"/>
        </w:tabs>
        <w:rPr>
          <w:lang w:val="sr-Cyrl-RS"/>
        </w:rPr>
      </w:pPr>
    </w:p>
    <w:p w:rsidR="0027742B" w:rsidRPr="00481825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                                                                                         </w:t>
      </w:r>
    </w:p>
    <w:p w:rsidR="00E11C2E" w:rsidRPr="00481825" w:rsidRDefault="0027742B" w:rsidP="00E11C2E">
      <w:pPr>
        <w:tabs>
          <w:tab w:val="left" w:pos="649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</w:t>
      </w:r>
      <w:r w:rsidR="00E11C2E"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</w:t>
      </w:r>
    </w:p>
    <w:p w:rsidR="00E11C2E" w:rsidRPr="00481825" w:rsidRDefault="00E11C2E" w:rsidP="00C13B7E">
      <w:pPr>
        <w:tabs>
          <w:tab w:val="left" w:pos="6495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ОБРА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ЛОЖЕЊЕ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ПРАВНИ ОСНОВ ЗА ДОНОШЕЊЕ БУЏЕТ</w:t>
      </w:r>
      <w:r w:rsidRPr="00481825">
        <w:rPr>
          <w:rFonts w:asciiTheme="minorHAnsi" w:hAnsiTheme="minorHAnsi" w:cstheme="minorHAnsi"/>
          <w:lang w:val="sr-Cyrl-RS"/>
        </w:rPr>
        <w:t>А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885FCA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Правни о</w:t>
      </w:r>
      <w:r w:rsidR="00E11C2E" w:rsidRPr="00481825">
        <w:rPr>
          <w:rFonts w:asciiTheme="minorHAnsi" w:hAnsiTheme="minorHAnsi" w:cstheme="minorHAnsi"/>
        </w:rPr>
        <w:t>снов за доношење Одлуке о буџету  Гра</w:t>
      </w:r>
      <w:r w:rsidR="004F3530" w:rsidRPr="00481825">
        <w:rPr>
          <w:rFonts w:asciiTheme="minorHAnsi" w:hAnsiTheme="minorHAnsi" w:cstheme="minorHAnsi"/>
        </w:rPr>
        <w:t>дске општине Црвени крст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="00E11C2E" w:rsidRPr="00481825">
        <w:rPr>
          <w:rFonts w:asciiTheme="minorHAnsi" w:hAnsiTheme="minorHAnsi" w:cstheme="minorHAnsi"/>
        </w:rPr>
        <w:t xml:space="preserve">. </w:t>
      </w:r>
      <w:proofErr w:type="gramStart"/>
      <w:r w:rsidR="00E11C2E" w:rsidRPr="00481825">
        <w:rPr>
          <w:rFonts w:asciiTheme="minorHAnsi" w:hAnsiTheme="minorHAnsi" w:cstheme="minorHAnsi"/>
        </w:rPr>
        <w:t>годину  јесте</w:t>
      </w:r>
      <w:proofErr w:type="gramEnd"/>
      <w:r w:rsidR="00E11C2E" w:rsidRPr="00481825">
        <w:rPr>
          <w:rFonts w:asciiTheme="minorHAnsi" w:hAnsiTheme="minorHAnsi" w:cstheme="minorHAnsi"/>
        </w:rPr>
        <w:t xml:space="preserve"> Закон о буџетском систему („Службени гласник РС“ број 54/09, 73/10, 101/10, 101/11, 93/12, 62/13, 63/13 – испр., 108/13,142/14, 68 /15 – др.закон, 103/15, 99/2016,113/2017,95/2018, 31/2019</w:t>
      </w:r>
      <w:r w:rsidR="00D708C8" w:rsidRPr="00481825">
        <w:rPr>
          <w:rFonts w:asciiTheme="minorHAnsi" w:hAnsiTheme="minorHAnsi" w:cstheme="minorHAnsi"/>
          <w:lang w:val="sr-Cyrl-RS"/>
        </w:rPr>
        <w:t>,</w:t>
      </w:r>
      <w:r w:rsidR="00E11C2E" w:rsidRPr="00481825">
        <w:rPr>
          <w:rFonts w:asciiTheme="minorHAnsi" w:hAnsiTheme="minorHAnsi" w:cstheme="minorHAnsi"/>
          <w:lang w:val="sr-Cyrl-RS"/>
        </w:rPr>
        <w:t xml:space="preserve"> 149/2020</w:t>
      </w:r>
      <w:r w:rsidR="00D708C8" w:rsidRPr="00481825">
        <w:rPr>
          <w:rFonts w:asciiTheme="minorHAnsi" w:hAnsiTheme="minorHAnsi" w:cstheme="minorHAnsi"/>
          <w:lang w:val="sr-Cyrl-RS"/>
        </w:rPr>
        <w:t xml:space="preserve"> И 118/2021</w:t>
      </w:r>
      <w:r w:rsidR="002A6E63">
        <w:rPr>
          <w:rFonts w:asciiTheme="minorHAnsi" w:hAnsiTheme="minorHAnsi" w:cstheme="minorHAnsi"/>
          <w:lang w:val="sr-Cyrl-RS"/>
        </w:rPr>
        <w:t>, 92/2023</w:t>
      </w:r>
      <w:r w:rsidR="00E11C2E" w:rsidRPr="00481825">
        <w:rPr>
          <w:rFonts w:asciiTheme="minorHAnsi" w:hAnsiTheme="minorHAnsi" w:cstheme="minorHAnsi"/>
        </w:rPr>
        <w:t xml:space="preserve"> ) који у члану 43. </w:t>
      </w:r>
      <w:r w:rsidR="00D708C8" w:rsidRPr="00481825">
        <w:rPr>
          <w:rFonts w:asciiTheme="minorHAnsi" w:hAnsiTheme="minorHAnsi" w:cstheme="minorHAnsi"/>
          <w:lang w:val="sr-Cyrl-RS"/>
        </w:rPr>
        <w:t xml:space="preserve">став 1. </w:t>
      </w:r>
      <w:proofErr w:type="gramStart"/>
      <w:r w:rsidR="00E11C2E" w:rsidRPr="00481825">
        <w:rPr>
          <w:rFonts w:asciiTheme="minorHAnsi" w:hAnsiTheme="minorHAnsi" w:cstheme="minorHAnsi"/>
        </w:rPr>
        <w:t>прописује</w:t>
      </w:r>
      <w:proofErr w:type="gramEnd"/>
      <w:r w:rsidR="00E11C2E" w:rsidRPr="00481825">
        <w:rPr>
          <w:rFonts w:asciiTheme="minorHAnsi" w:hAnsiTheme="minorHAnsi" w:cstheme="minorHAnsi"/>
        </w:rPr>
        <w:t xml:space="preserve"> да Скупштина локалне власт доноси одлуку о буџету локалне власти</w:t>
      </w:r>
      <w:r w:rsidR="00D708C8" w:rsidRPr="00481825">
        <w:rPr>
          <w:rFonts w:asciiTheme="minorHAnsi" w:hAnsiTheme="minorHAnsi" w:cstheme="minorHAnsi"/>
          <w:lang w:val="sr-Cyrl-RS"/>
        </w:rPr>
        <w:t>.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Припрема и доношење буџета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 за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врши</w:t>
      </w:r>
      <w:proofErr w:type="gramEnd"/>
      <w:r w:rsidRPr="00481825">
        <w:rPr>
          <w:rFonts w:asciiTheme="minorHAnsi" w:hAnsiTheme="minorHAnsi" w:cstheme="minorHAnsi"/>
        </w:rPr>
        <w:t xml:space="preserve"> се у складу са </w:t>
      </w:r>
      <w:r w:rsidR="00885FCA">
        <w:rPr>
          <w:rFonts w:asciiTheme="minorHAnsi" w:hAnsiTheme="minorHAnsi" w:cstheme="minorHAnsi"/>
          <w:lang w:val="sr-Cyrl-RS"/>
        </w:rPr>
        <w:t xml:space="preserve">Законом о финансирању локалне самоуправе, </w:t>
      </w:r>
      <w:r w:rsidRPr="00481825">
        <w:rPr>
          <w:rFonts w:asciiTheme="minorHAnsi" w:hAnsiTheme="minorHAnsi" w:cstheme="minorHAnsi"/>
        </w:rPr>
        <w:t>Упуством за  припрему одлуке о буџету локалне власти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и</w:t>
      </w:r>
      <w:proofErr w:type="gramEnd"/>
      <w:r w:rsidRPr="00481825">
        <w:rPr>
          <w:rFonts w:asciiTheme="minorHAnsi" w:hAnsiTheme="minorHAnsi" w:cstheme="minorHAnsi"/>
        </w:rPr>
        <w:t xml:space="preserve"> 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. годину, које је донео министар финансија</w:t>
      </w:r>
      <w:r w:rsidR="00885FCA">
        <w:rPr>
          <w:rFonts w:asciiTheme="minorHAnsi" w:hAnsiTheme="minorHAnsi" w:cstheme="minorHAnsi"/>
          <w:lang w:val="sr-Cyrl-RS"/>
        </w:rPr>
        <w:t xml:space="preserve"> у складу са одредбама члана 36а Закона о буџетском систему ), Правилником о стандардном класификационом оквиру и контном плану за буџетски систем ( „Службени лист РС „, број 16/16, 49/16, 107/16, 46/17, 20/18, 36/18, 93/18, 104/18, 14/19, 33/19, 68/19, 68/19, 84/2019, 151/2020, 19/2021, 66/2021, 130/2021, 144/2022, 26/2023, 83/223 и 118/2023 ) , Упутства за припрему буџета Градске општине Црвени Крст донетог од стране Одсека за финансије и буџет Градске општине Црвени Крст.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 основу члана 112.</w:t>
      </w:r>
      <w:proofErr w:type="gramEnd"/>
      <w:r w:rsidRPr="00481825">
        <w:rPr>
          <w:rFonts w:asciiTheme="minorHAnsi" w:hAnsiTheme="minorHAnsi" w:cstheme="minorHAnsi"/>
        </w:rPr>
        <w:t xml:space="preserve"> Закона о буџетском систему, одредбе које се односе на програмски део буџета, </w:t>
      </w:r>
      <w:proofErr w:type="gramStart"/>
      <w:r w:rsidRPr="00481825">
        <w:rPr>
          <w:rFonts w:asciiTheme="minorHAnsi" w:hAnsiTheme="minorHAnsi" w:cstheme="minorHAnsi"/>
        </w:rPr>
        <w:t>припремљена  је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длука о буџету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Увођење програмске класификације предвиђено је чланом 29.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  <w:proofErr w:type="gramEnd"/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</w:t>
      </w:r>
      <w:proofErr w:type="gramEnd"/>
      <w:r w:rsidRPr="00481825">
        <w:rPr>
          <w:rFonts w:asciiTheme="minorHAnsi" w:hAnsiTheme="minorHAnsi" w:cstheme="minorHAnsi"/>
        </w:rPr>
        <w:t xml:space="preserve"> Упутства под </w:t>
      </w:r>
      <w:proofErr w:type="gramStart"/>
      <w:r w:rsidRPr="00481825">
        <w:rPr>
          <w:rFonts w:asciiTheme="minorHAnsi" w:hAnsiTheme="minorHAnsi" w:cstheme="minorHAnsi"/>
        </w:rPr>
        <w:t>називом  „</w:t>
      </w:r>
      <w:proofErr w:type="gramEnd"/>
      <w:r w:rsidRPr="00481825">
        <w:rPr>
          <w:rFonts w:asciiTheme="minorHAnsi" w:hAnsiTheme="minorHAnsi" w:cstheme="minorHAnsi"/>
        </w:rPr>
        <w:t>Униформни програми  и програмске активности јединица локалне самоуправе.</w:t>
      </w: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</w:t>
      </w:r>
    </w:p>
    <w:p w:rsidR="00E11C2E" w:rsidRPr="00481825" w:rsidRDefault="00E11C2E" w:rsidP="00D708C8">
      <w:pPr>
        <w:tabs>
          <w:tab w:val="left" w:pos="4646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СТРУКТУРА ПРИХОДА И ПРИМАЊА</w:t>
      </w: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Укупни п</w:t>
      </w:r>
      <w:r w:rsidRPr="00481825">
        <w:rPr>
          <w:rFonts w:asciiTheme="minorHAnsi" w:hAnsiTheme="minorHAnsi" w:cstheme="minorHAnsi"/>
        </w:rPr>
        <w:t>риходи и примања</w:t>
      </w:r>
      <w:r w:rsidRPr="00481825">
        <w:rPr>
          <w:rFonts w:asciiTheme="minorHAnsi" w:hAnsiTheme="minorHAnsi" w:cstheme="minorHAnsi"/>
          <w:lang w:val="sr-Cyrl-RS"/>
        </w:rPr>
        <w:t xml:space="preserve"> буџета Гр</w:t>
      </w:r>
      <w:r w:rsidR="00377736">
        <w:rPr>
          <w:rFonts w:asciiTheme="minorHAnsi" w:hAnsiTheme="minorHAnsi" w:cstheme="minorHAnsi"/>
          <w:lang w:val="sr-Cyrl-RS"/>
        </w:rPr>
        <w:t>адске општине Црвени Крстза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="001D0A9D" w:rsidRPr="00481825">
        <w:rPr>
          <w:rFonts w:asciiTheme="minorHAnsi" w:hAnsiTheme="minorHAnsi" w:cstheme="minorHAnsi"/>
          <w:lang w:val="sr-Cyrl-RS"/>
        </w:rPr>
        <w:t>.годину и</w:t>
      </w:r>
      <w:r w:rsidR="00377736">
        <w:rPr>
          <w:rFonts w:asciiTheme="minorHAnsi" w:hAnsiTheme="minorHAnsi" w:cstheme="minorHAnsi"/>
          <w:lang w:val="sr-Cyrl-RS"/>
        </w:rPr>
        <w:t xml:space="preserve">зносе </w:t>
      </w:r>
      <w:r w:rsidR="007F64D1">
        <w:rPr>
          <w:rFonts w:asciiTheme="minorHAnsi" w:hAnsiTheme="minorHAnsi" w:cstheme="minorHAnsi"/>
          <w:lang w:val="sr-Cyrl-RS"/>
        </w:rPr>
        <w:t>191,000</w:t>
      </w:r>
      <w:r w:rsidR="001D0A9D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 xml:space="preserve">.00 динара.  Укупни приходи  и примања од продаје </w:t>
      </w:r>
      <w:r w:rsidR="00377736">
        <w:rPr>
          <w:rFonts w:asciiTheme="minorHAnsi" w:hAnsiTheme="minorHAnsi" w:cstheme="minorHAnsi"/>
          <w:lang w:val="sr-Cyrl-RS"/>
        </w:rPr>
        <w:t xml:space="preserve">нефинансијске имовине износе </w:t>
      </w:r>
      <w:r w:rsidR="007F64D1">
        <w:rPr>
          <w:rFonts w:asciiTheme="minorHAnsi" w:hAnsiTheme="minorHAnsi" w:cstheme="minorHAnsi"/>
          <w:lang w:val="sr-Cyrl-RS"/>
        </w:rPr>
        <w:t>179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</w:t>
      </w:r>
      <w:r w:rsidR="001D0A9D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>.00 динара а неутрошена средства из претходне г</w:t>
      </w:r>
      <w:r w:rsidR="007F64D1">
        <w:rPr>
          <w:rFonts w:asciiTheme="minorHAnsi" w:hAnsiTheme="minorHAnsi" w:cstheme="minorHAnsi"/>
          <w:lang w:val="sr-Cyrl-RS"/>
        </w:rPr>
        <w:t>одине износе 12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E11C2E" w:rsidRPr="00481825" w:rsidRDefault="00E11C2E" w:rsidP="00E11C2E">
      <w:pPr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Градске општине Црвени крст састоје од: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-  Пореских прихода</w:t>
      </w:r>
      <w:r w:rsidR="00EA5616">
        <w:rPr>
          <w:rFonts w:asciiTheme="minorHAnsi" w:hAnsiTheme="minorHAnsi" w:cstheme="minorHAnsi"/>
          <w:lang w:val="sr-Cyrl-RS"/>
        </w:rPr>
        <w:t xml:space="preserve"> – </w:t>
      </w:r>
      <w:r w:rsidR="007F64D1">
        <w:rPr>
          <w:rFonts w:asciiTheme="minorHAnsi" w:hAnsiTheme="minorHAnsi" w:cstheme="minorHAnsi"/>
          <w:lang w:val="sr-Cyrl-RS"/>
        </w:rPr>
        <w:t>128,620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динара:</w:t>
      </w:r>
    </w:p>
    <w:p w:rsidR="00E11C2E" w:rsidRPr="00CA2E7A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доходак,</w:t>
      </w:r>
      <w:r w:rsidR="00377736">
        <w:rPr>
          <w:rFonts w:asciiTheme="minorHAnsi" w:hAnsiTheme="minorHAnsi" w:cstheme="minorHAnsi"/>
          <w:lang w:val="sr-Cyrl-RS"/>
        </w:rPr>
        <w:t xml:space="preserve"> добит и капиталне доботке  - </w:t>
      </w:r>
      <w:r w:rsidR="007F64D1">
        <w:rPr>
          <w:rFonts w:asciiTheme="minorHAnsi" w:hAnsiTheme="minorHAnsi" w:cstheme="minorHAnsi"/>
          <w:lang w:val="sr-Cyrl-RS"/>
        </w:rPr>
        <w:t>89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="00CA2E7A">
        <w:rPr>
          <w:rFonts w:asciiTheme="minorHAnsi" w:hAnsiTheme="minorHAnsi" w:cstheme="minorHAnsi"/>
          <w:lang w:val="en-GB"/>
        </w:rPr>
        <w:t xml:space="preserve"> – </w:t>
      </w:r>
      <w:r w:rsidR="00656D0D">
        <w:rPr>
          <w:rFonts w:asciiTheme="minorHAnsi" w:hAnsiTheme="minorHAnsi" w:cstheme="minorHAnsi"/>
          <w:lang w:val="sr-Cyrl-RS"/>
        </w:rPr>
        <w:t xml:space="preserve">46,60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имовину    </w:t>
      </w:r>
      <w:r w:rsidR="00EA5616">
        <w:rPr>
          <w:rFonts w:asciiTheme="minorHAnsi" w:hAnsiTheme="minorHAnsi" w:cstheme="minorHAnsi"/>
          <w:lang w:val="sr-Cyrl-RS"/>
        </w:rPr>
        <w:t xml:space="preserve">- </w:t>
      </w:r>
      <w:r w:rsidR="007F64D1">
        <w:rPr>
          <w:rFonts w:asciiTheme="minorHAnsi" w:hAnsiTheme="minorHAnsi" w:cstheme="minorHAnsi"/>
          <w:lang w:val="sr-Cyrl-RS"/>
        </w:rPr>
        <w:t>28,220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="00E11C2E" w:rsidRPr="00481825">
        <w:rPr>
          <w:rFonts w:asciiTheme="minorHAnsi" w:hAnsiTheme="minorHAnsi" w:cstheme="minorHAnsi"/>
          <w:lang w:val="sr-Cyrl-RS"/>
        </w:rPr>
        <w:t>.00 динара</w:t>
      </w:r>
      <w:r w:rsidR="00CA2E7A">
        <w:rPr>
          <w:rFonts w:asciiTheme="minorHAnsi" w:hAnsiTheme="minorHAnsi" w:cstheme="minorHAnsi"/>
          <w:lang w:val="sr-Cyrl-RS"/>
        </w:rPr>
        <w:t xml:space="preserve">  - </w:t>
      </w:r>
      <w:r w:rsidR="00656D0D">
        <w:rPr>
          <w:rFonts w:asciiTheme="minorHAnsi" w:hAnsiTheme="minorHAnsi" w:cstheme="minorHAnsi"/>
          <w:lang w:val="sr-Cyrl-RS"/>
        </w:rPr>
        <w:t xml:space="preserve">14,78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EA5616">
        <w:rPr>
          <w:rFonts w:asciiTheme="minorHAnsi" w:hAnsiTheme="minorHAnsi" w:cstheme="minorHAnsi"/>
          <w:lang w:val="sr-Cyrl-RS"/>
        </w:rPr>
        <w:t xml:space="preserve">* порези на добра и услуге – </w:t>
      </w:r>
      <w:r w:rsidR="007F64D1">
        <w:rPr>
          <w:rFonts w:asciiTheme="minorHAnsi" w:hAnsiTheme="minorHAnsi" w:cstheme="minorHAnsi"/>
          <w:lang w:val="sr-Cyrl-RS"/>
        </w:rPr>
        <w:t>11,400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="00CA2E7A">
        <w:rPr>
          <w:rFonts w:asciiTheme="minorHAnsi" w:hAnsiTheme="minorHAnsi" w:cstheme="minorHAnsi"/>
          <w:lang w:val="sr-Cyrl-RS"/>
        </w:rPr>
        <w:t xml:space="preserve">  - </w:t>
      </w:r>
      <w:r w:rsidR="00656D0D">
        <w:rPr>
          <w:rFonts w:asciiTheme="minorHAnsi" w:hAnsiTheme="minorHAnsi" w:cstheme="minorHAnsi"/>
          <w:lang w:val="sr-Cyrl-RS"/>
        </w:rPr>
        <w:t xml:space="preserve">5,97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-  Непорески </w:t>
      </w:r>
      <w:proofErr w:type="gramStart"/>
      <w:r w:rsidRPr="00481825">
        <w:rPr>
          <w:rFonts w:asciiTheme="minorHAnsi" w:hAnsiTheme="minorHAnsi" w:cstheme="minorHAnsi"/>
        </w:rPr>
        <w:t>приходи</w:t>
      </w:r>
      <w:r w:rsidR="00B010B4" w:rsidRPr="00481825">
        <w:rPr>
          <w:rFonts w:asciiTheme="minorHAnsi" w:hAnsiTheme="minorHAnsi" w:cstheme="minorHAnsi"/>
          <w:lang w:val="sr-Cyrl-RS"/>
        </w:rPr>
        <w:t xml:space="preserve">  -</w:t>
      </w:r>
      <w:proofErr w:type="gramEnd"/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>4,200</w:t>
      </w:r>
      <w:r w:rsidR="00CA2E7A">
        <w:rPr>
          <w:rFonts w:asciiTheme="minorHAnsi" w:hAnsiTheme="minorHAnsi" w:cstheme="minorHAnsi"/>
          <w:lang w:val="sr-Cyrl-RS"/>
        </w:rPr>
        <w:t>,000.00 динара - 2,</w:t>
      </w:r>
      <w:r w:rsidR="00656D0D">
        <w:rPr>
          <w:rFonts w:asciiTheme="minorHAnsi" w:hAnsiTheme="minorHAnsi" w:cstheme="minorHAnsi"/>
          <w:lang w:val="sr-Cyrl-RS"/>
        </w:rPr>
        <w:t xml:space="preserve">20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7F64D1">
        <w:rPr>
          <w:rFonts w:asciiTheme="minorHAnsi" w:hAnsiTheme="minorHAnsi" w:cstheme="minorHAnsi"/>
          <w:lang w:val="sr-Cyrl-RS"/>
        </w:rPr>
        <w:t>* приходи од имовине – 2,0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- 1,</w:t>
      </w:r>
      <w:r w:rsidR="00656D0D">
        <w:rPr>
          <w:rFonts w:asciiTheme="minorHAnsi" w:hAnsiTheme="minorHAnsi" w:cstheme="minorHAnsi"/>
          <w:lang w:val="sr-Cyrl-RS"/>
        </w:rPr>
        <w:t>05</w:t>
      </w:r>
      <w:r w:rsidR="00CA2E7A">
        <w:rPr>
          <w:rFonts w:asciiTheme="minorHAnsi" w:hAnsiTheme="minorHAnsi" w:cstheme="minorHAnsi"/>
          <w:lang w:val="sr-Cyrl-RS"/>
        </w:rPr>
        <w:t xml:space="preserve">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приход</w:t>
      </w:r>
      <w:r w:rsidR="007F64D1">
        <w:rPr>
          <w:rFonts w:asciiTheme="minorHAnsi" w:hAnsiTheme="minorHAnsi" w:cstheme="minorHAnsi"/>
          <w:lang w:val="sr-Cyrl-RS"/>
        </w:rPr>
        <w:t>и од продаје добара и услуга – 7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0,41 %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новчане казне  - 1,0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656D0D">
        <w:rPr>
          <w:rFonts w:asciiTheme="minorHAnsi" w:hAnsiTheme="minorHAnsi" w:cstheme="minorHAnsi"/>
          <w:lang w:val="sr-Cyrl-RS"/>
        </w:rPr>
        <w:t xml:space="preserve"> 0,53</w:t>
      </w:r>
      <w:r w:rsidR="00CA2E7A">
        <w:rPr>
          <w:rFonts w:asciiTheme="minorHAnsi" w:hAnsiTheme="minorHAnsi" w:cstheme="minorHAnsi"/>
          <w:lang w:val="sr-Cyrl-RS"/>
        </w:rPr>
        <w:t xml:space="preserve">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м</w:t>
      </w:r>
      <w:r w:rsidR="007F64D1">
        <w:rPr>
          <w:rFonts w:asciiTheme="minorHAnsi" w:hAnsiTheme="minorHAnsi" w:cstheme="minorHAnsi"/>
          <w:lang w:val="sr-Cyrl-RS"/>
        </w:rPr>
        <w:t>ешовити и неодређени приходи – 4</w:t>
      </w:r>
      <w:r w:rsidR="00CA2E7A">
        <w:rPr>
          <w:rFonts w:asciiTheme="minorHAnsi" w:hAnsiTheme="minorHAnsi" w:cstheme="minorHAnsi"/>
          <w:lang w:val="sr-Cyrl-RS"/>
        </w:rPr>
        <w:t>00,000.00 динар</w:t>
      </w:r>
      <w:r w:rsidRPr="00481825">
        <w:rPr>
          <w:rFonts w:asciiTheme="minorHAnsi" w:hAnsiTheme="minorHAnsi" w:cstheme="minorHAnsi"/>
          <w:lang w:val="sr-Cyrl-RS"/>
        </w:rPr>
        <w:t>а</w:t>
      </w:r>
      <w:r w:rsidR="00CA2E7A">
        <w:rPr>
          <w:rFonts w:asciiTheme="minorHAnsi" w:hAnsiTheme="minorHAnsi" w:cstheme="minorHAnsi"/>
          <w:lang w:val="sr-Cyrl-RS"/>
        </w:rPr>
        <w:t xml:space="preserve"> – 0,</w:t>
      </w:r>
      <w:r w:rsidR="00656D0D">
        <w:rPr>
          <w:rFonts w:asciiTheme="minorHAnsi" w:hAnsiTheme="minorHAnsi" w:cstheme="minorHAnsi"/>
          <w:lang w:val="sr-Cyrl-RS"/>
        </w:rPr>
        <w:t xml:space="preserve">24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lastRenderedPageBreak/>
        <w:t xml:space="preserve">   -  Текући трансфери градова у корист </w:t>
      </w:r>
      <w:proofErr w:type="gramStart"/>
      <w:r w:rsidRPr="00481825">
        <w:rPr>
          <w:rFonts w:asciiTheme="minorHAnsi" w:hAnsiTheme="minorHAnsi" w:cstheme="minorHAnsi"/>
        </w:rPr>
        <w:t>општина</w:t>
      </w:r>
      <w:r w:rsidR="00EA5616">
        <w:rPr>
          <w:rFonts w:asciiTheme="minorHAnsi" w:hAnsiTheme="minorHAnsi" w:cstheme="minorHAnsi"/>
          <w:lang w:val="sr-Cyrl-RS"/>
        </w:rPr>
        <w:t xml:space="preserve">  </w:t>
      </w:r>
      <w:r w:rsidR="007F64D1">
        <w:rPr>
          <w:rFonts w:asciiTheme="minorHAnsi" w:hAnsiTheme="minorHAnsi" w:cstheme="minorHAnsi"/>
          <w:lang w:val="sr-Cyrl-RS"/>
        </w:rPr>
        <w:t>45,380</w:t>
      </w:r>
      <w:r w:rsidRPr="00481825">
        <w:rPr>
          <w:rFonts w:asciiTheme="minorHAnsi" w:hAnsiTheme="minorHAnsi" w:cstheme="minorHAnsi"/>
          <w:lang w:val="sr-Cyrl-RS"/>
        </w:rPr>
        <w:t>,000.00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динара</w:t>
      </w:r>
      <w:r w:rsidR="00CA2E7A">
        <w:rPr>
          <w:rFonts w:asciiTheme="minorHAnsi" w:hAnsiTheme="minorHAnsi" w:cstheme="minorHAnsi"/>
          <w:lang w:val="sr-Cyrl-RS"/>
        </w:rPr>
        <w:t xml:space="preserve"> – </w:t>
      </w:r>
      <w:r w:rsidR="00656D0D">
        <w:rPr>
          <w:rFonts w:asciiTheme="minorHAnsi" w:hAnsiTheme="minorHAnsi" w:cstheme="minorHAnsi"/>
          <w:lang w:val="sr-Cyrl-RS"/>
        </w:rPr>
        <w:t xml:space="preserve">23,76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en-GB"/>
        </w:rPr>
        <w:t xml:space="preserve">   </w:t>
      </w:r>
      <w:r w:rsidRPr="00481825">
        <w:rPr>
          <w:rFonts w:asciiTheme="minorHAnsi" w:hAnsiTheme="minorHAnsi" w:cstheme="minorHAnsi"/>
          <w:lang w:val="sr-Cyrl-RS"/>
        </w:rPr>
        <w:t xml:space="preserve">-   Меморандумске ставке за рефундацију расхода из претходен године – </w:t>
      </w:r>
      <w:r w:rsidR="007F64D1">
        <w:rPr>
          <w:rFonts w:asciiTheme="minorHAnsi" w:hAnsiTheme="minorHAnsi" w:cstheme="minorHAnsi"/>
          <w:lang w:val="sr-Cyrl-RS"/>
        </w:rPr>
        <w:t>300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</w:p>
    <w:p w:rsidR="007F64D1" w:rsidRPr="00481825" w:rsidRDefault="007F64D1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-  Примања од продаје нефинансијске имовине – 500,000.00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E11C2E" w:rsidRPr="00481825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  <w:proofErr w:type="gramEnd"/>
      <w:r w:rsidR="00D708C8" w:rsidRPr="00481825">
        <w:rPr>
          <w:rFonts w:asciiTheme="minorHAnsi" w:hAnsiTheme="minorHAnsi" w:cstheme="minorHAnsi"/>
          <w:lang w:val="sr-Cyrl-RS"/>
        </w:rPr>
        <w:t xml:space="preserve"> Овом одлуком утврђују се приходи које Град Ниш уступа градским општинама: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зараде у висини од 0,9 %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имовину у висини 1,50 %</w:t>
      </w:r>
    </w:p>
    <w:p w:rsidR="00F412F1" w:rsidRPr="00481825" w:rsidRDefault="00F412F1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друге приходе у висини 0,60 %</w:t>
      </w:r>
    </w:p>
    <w:p w:rsidR="00F412F1" w:rsidRPr="00481825" w:rsidRDefault="00F412F1" w:rsidP="00F412F1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Овом Одлуко</w:t>
      </w:r>
      <w:r w:rsidR="00DD6E91">
        <w:rPr>
          <w:rFonts w:asciiTheme="minorHAnsi" w:hAnsiTheme="minorHAnsi" w:cstheme="minorHAnsi"/>
          <w:lang w:val="sr-Cyrl-RS"/>
        </w:rPr>
        <w:t>м</w:t>
      </w:r>
      <w:r w:rsidRPr="00481825">
        <w:rPr>
          <w:rFonts w:asciiTheme="minorHAnsi" w:hAnsiTheme="minorHAnsi" w:cstheme="minorHAnsi"/>
          <w:lang w:val="sr-Cyrl-RS"/>
        </w:rPr>
        <w:t xml:space="preserve"> се истовремено утврђују и текућа трансферна средства која ће се мес</w:t>
      </w:r>
      <w:r w:rsidR="008335AF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  <w:lang w:val="sr-Cyrl-RS"/>
        </w:rPr>
        <w:t>чно преносити Градским општинама у висини једне дванаестине на рачун прописан за уплату текућих трансфера од других нивоа власти. Градским општима се могу одобрити и трансферисати средства за реализацију посебних програмских активности на основу закључка Градског већа.</w:t>
      </w:r>
    </w:p>
    <w:p w:rsidR="00E11C2E" w:rsidRPr="008335AF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су планирани на основу прихода из предходних три квартала, повећање које је прописало Министарство финансија, очекиваног повећања наплате пореза на имовину , повећане запосленост ( пореза на зараде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и повећање наплате  непореских прихода у складу са Законом о накнади за коришћење јавних добара ( Служ</w:t>
      </w:r>
      <w:r w:rsidRPr="00481825">
        <w:rPr>
          <w:rFonts w:asciiTheme="minorHAnsi" w:hAnsiTheme="minorHAnsi" w:cstheme="minorHAnsi"/>
          <w:lang w:val="sr-Cyrl-RS"/>
        </w:rPr>
        <w:t>б</w:t>
      </w:r>
      <w:r w:rsidRPr="00481825">
        <w:rPr>
          <w:rFonts w:asciiTheme="minorHAnsi" w:hAnsiTheme="minorHAnsi" w:cstheme="minorHAnsi"/>
        </w:rPr>
        <w:t>ени гласник број 95/2018 и 49/2019 ) у складу са Упутством зa израду буџета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 </w:t>
      </w:r>
      <w:proofErr w:type="gramStart"/>
      <w:r w:rsidRPr="00481825">
        <w:rPr>
          <w:rFonts w:asciiTheme="minorHAnsi" w:hAnsiTheme="minorHAnsi" w:cstheme="minorHAnsi"/>
        </w:rPr>
        <w:t>са</w:t>
      </w:r>
      <w:proofErr w:type="gramEnd"/>
      <w:r w:rsidRPr="00481825">
        <w:rPr>
          <w:rFonts w:asciiTheme="minorHAnsi" w:hAnsiTheme="minorHAnsi" w:cstheme="minorHAnsi"/>
        </w:rPr>
        <w:t xml:space="preserve">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 </w:t>
      </w:r>
      <w:r w:rsidR="008335AF">
        <w:rPr>
          <w:rFonts w:asciiTheme="minorHAnsi" w:hAnsiTheme="minorHAnsi" w:cstheme="minorHAnsi"/>
          <w:lang w:val="sr-Cyrl-RS"/>
        </w:rPr>
        <w:t>У оквиру текућих приходи најзначајнији су порези од којих приходи од пореза на доходак, добит и капиталне доб</w:t>
      </w:r>
      <w:r w:rsidR="00CF2C79">
        <w:rPr>
          <w:rFonts w:asciiTheme="minorHAnsi" w:hAnsiTheme="minorHAnsi" w:cstheme="minorHAnsi"/>
          <w:lang w:val="sr-Cyrl-RS"/>
        </w:rPr>
        <w:t xml:space="preserve">итке са планираним износом од </w:t>
      </w:r>
      <w:r w:rsidR="00885FCA">
        <w:rPr>
          <w:rFonts w:asciiTheme="minorHAnsi" w:hAnsiTheme="minorHAnsi" w:cstheme="minorHAnsi"/>
          <w:lang w:val="sr-Cyrl-RS"/>
        </w:rPr>
        <w:t>81,500</w:t>
      </w:r>
      <w:r w:rsidR="008335AF">
        <w:rPr>
          <w:rFonts w:asciiTheme="minorHAnsi" w:hAnsiTheme="minorHAnsi" w:cstheme="minorHAnsi"/>
          <w:lang w:val="sr-Cyrl-RS"/>
        </w:rPr>
        <w:t>,000.00 динара. Повећањем обима производње постојећих страних инвеститора створиће се услови да домачи произвођачи повечају ниво својих активности што ће резултирати повећањем запослености. Такође, очекује се повећање запослености у малим и средњим предузећима. Повећање п</w:t>
      </w:r>
      <w:r w:rsidR="007F64D1">
        <w:rPr>
          <w:rFonts w:asciiTheme="minorHAnsi" w:hAnsiTheme="minorHAnsi" w:cstheme="minorHAnsi"/>
          <w:lang w:val="sr-Cyrl-RS"/>
        </w:rPr>
        <w:t xml:space="preserve">ореза на зараде се очекује </w:t>
      </w:r>
      <w:r w:rsidR="008335AF">
        <w:rPr>
          <w:rFonts w:asciiTheme="minorHAnsi" w:hAnsiTheme="minorHAnsi" w:cstheme="minorHAnsi"/>
          <w:lang w:val="sr-Cyrl-RS"/>
        </w:rPr>
        <w:t xml:space="preserve"> због</w:t>
      </w:r>
      <w:r w:rsidR="00DD6E91">
        <w:rPr>
          <w:rFonts w:asciiTheme="minorHAnsi" w:hAnsiTheme="minorHAnsi" w:cstheme="minorHAnsi"/>
          <w:lang w:val="sr-Cyrl-RS"/>
        </w:rPr>
        <w:t xml:space="preserve"> повећања минималне зараде за </w:t>
      </w:r>
      <w:r w:rsidR="00885FCA">
        <w:rPr>
          <w:rFonts w:asciiTheme="minorHAnsi" w:hAnsiTheme="minorHAnsi" w:cstheme="minorHAnsi"/>
          <w:lang w:val="sr-Cyrl-RS"/>
        </w:rPr>
        <w:t>13,7</w:t>
      </w:r>
      <w:r w:rsidR="008335AF">
        <w:rPr>
          <w:rFonts w:asciiTheme="minorHAnsi" w:hAnsiTheme="minorHAnsi" w:cstheme="minorHAnsi"/>
          <w:lang w:val="sr-Cyrl-RS"/>
        </w:rPr>
        <w:t>%</w:t>
      </w:r>
      <w:r w:rsidR="00DD6E91">
        <w:rPr>
          <w:rFonts w:asciiTheme="minorHAnsi" w:hAnsiTheme="minorHAnsi" w:cstheme="minorHAnsi"/>
          <w:lang w:val="sr-Cyrl-RS"/>
        </w:rPr>
        <w:t xml:space="preserve"> ( </w:t>
      </w:r>
      <w:r w:rsidR="00885FCA">
        <w:rPr>
          <w:rFonts w:asciiTheme="minorHAnsi" w:hAnsiTheme="minorHAnsi" w:cstheme="minorHAnsi"/>
          <w:lang w:val="sr-Cyrl-RS"/>
        </w:rPr>
        <w:t xml:space="preserve">308 </w:t>
      </w:r>
      <w:r w:rsidR="00DD6E91">
        <w:rPr>
          <w:rFonts w:asciiTheme="minorHAnsi" w:hAnsiTheme="minorHAnsi" w:cstheme="minorHAnsi"/>
          <w:lang w:val="sr-Cyrl-RS"/>
        </w:rPr>
        <w:t>динара по сату )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Анализом прихода и расхода до краја године дошло се до за</w:t>
      </w:r>
      <w:r w:rsidR="00C13B7E" w:rsidRPr="00481825">
        <w:rPr>
          <w:rFonts w:asciiTheme="minorHAnsi" w:hAnsiTheme="minorHAnsi" w:cstheme="minorHAnsi"/>
          <w:lang w:val="sr-Cyrl-RS"/>
        </w:rPr>
        <w:t>к</w:t>
      </w:r>
      <w:r w:rsidR="007F64D1">
        <w:rPr>
          <w:rFonts w:asciiTheme="minorHAnsi" w:hAnsiTheme="minorHAnsi" w:cstheme="minorHAnsi"/>
          <w:lang w:val="sr-Cyrl-RS"/>
        </w:rPr>
        <w:t>ључка да ће остати неутрошено 12</w:t>
      </w:r>
      <w:r w:rsidRPr="00481825">
        <w:rPr>
          <w:rFonts w:asciiTheme="minorHAnsi" w:hAnsiTheme="minorHAnsi" w:cstheme="minorHAnsi"/>
          <w:lang w:val="sr-Cyrl-RS"/>
        </w:rPr>
        <w:t>,000,000.00 динара а због очеки</w:t>
      </w:r>
      <w:r w:rsidR="007F64D1">
        <w:rPr>
          <w:rFonts w:asciiTheme="minorHAnsi" w:hAnsiTheme="minorHAnsi" w:cstheme="minorHAnsi"/>
          <w:lang w:val="sr-Cyrl-RS"/>
        </w:rPr>
        <w:t>ваних недоспелих обавеза за 2024</w:t>
      </w:r>
      <w:r w:rsidRPr="00481825">
        <w:rPr>
          <w:rFonts w:asciiTheme="minorHAnsi" w:hAnsiTheme="minorHAnsi" w:cstheme="minorHAnsi"/>
          <w:lang w:val="sr-Cyrl-RS"/>
        </w:rPr>
        <w:t>.годину и мањег прилива при</w:t>
      </w:r>
      <w:r w:rsidR="007F64D1">
        <w:rPr>
          <w:rFonts w:asciiTheme="minorHAnsi" w:hAnsiTheme="minorHAnsi" w:cstheme="minorHAnsi"/>
          <w:lang w:val="sr-Cyrl-RS"/>
        </w:rPr>
        <w:t>лива прихода у првом месецу 2025</w:t>
      </w:r>
      <w:r w:rsidRPr="00481825">
        <w:rPr>
          <w:rFonts w:asciiTheme="minorHAnsi" w:hAnsiTheme="minorHAnsi" w:cstheme="minorHAnsi"/>
          <w:lang w:val="sr-Cyrl-RS"/>
        </w:rPr>
        <w:t xml:space="preserve">. године у овом буџету је пројектован горе поменути износ као Нераспоређен вишак прихода из претходне године ( извор 13 ). </w:t>
      </w:r>
    </w:p>
    <w:p w:rsidR="00E11C2E" w:rsidRPr="00481825" w:rsidRDefault="00E11C2E" w:rsidP="00E11C2E">
      <w:pPr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</w:p>
    <w:p w:rsidR="00012A47" w:rsidRPr="00481825" w:rsidRDefault="00012A47" w:rsidP="00BC0E03">
      <w:pPr>
        <w:jc w:val="center"/>
        <w:rPr>
          <w:rFonts w:asciiTheme="minorHAnsi" w:hAnsiTheme="minorHAnsi" w:cstheme="minorHAnsi"/>
        </w:rPr>
      </w:pPr>
    </w:p>
    <w:p w:rsidR="00E11C2E" w:rsidRPr="00481825" w:rsidRDefault="00E11C2E" w:rsidP="00BC0E03">
      <w:pPr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И ИЗДАЦИ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b/>
        </w:rPr>
      </w:pPr>
    </w:p>
    <w:p w:rsidR="00E11C2E" w:rsidRPr="00481825" w:rsidRDefault="00E11C2E" w:rsidP="00E11C2E">
      <w:pPr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  <w:proofErr w:type="gramEnd"/>
    </w:p>
    <w:p w:rsidR="00E11C2E" w:rsidRPr="00481825" w:rsidRDefault="00E11C2E" w:rsidP="00E11C2E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буџету локалне самоуправе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 са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</w:t>
      </w:r>
      <w:r w:rsidR="00BC0E03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Маса за плате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 збирном износу за економске класификације 411 и 412)  у износу од </w:t>
      </w:r>
      <w:r w:rsidR="00CD58DD">
        <w:rPr>
          <w:rFonts w:asciiTheme="minorHAnsi" w:hAnsiTheme="minorHAnsi" w:cstheme="minorHAnsi"/>
          <w:b/>
          <w:iCs/>
          <w:color w:val="000000"/>
          <w:lang w:val="sr-Cyrl-RS"/>
        </w:rPr>
        <w:t>79,510</w:t>
      </w:r>
      <w:r w:rsidR="00DD6E91">
        <w:rPr>
          <w:rFonts w:asciiTheme="minorHAnsi" w:hAnsiTheme="minorHAnsi" w:cstheme="minorHAnsi"/>
          <w:b/>
          <w:iCs/>
          <w:color w:val="000000"/>
          <w:lang w:val="sr-Cyrl-RS"/>
        </w:rPr>
        <w:t>,000.00</w:t>
      </w:r>
      <w:r w:rsidRPr="00481825">
        <w:rPr>
          <w:rFonts w:asciiTheme="minorHAnsi" w:hAnsiTheme="minorHAnsi" w:cstheme="minorHAnsi"/>
          <w:b/>
          <w:iCs/>
          <w:color w:val="000000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="00ED7D43">
        <w:rPr>
          <w:rFonts w:asciiTheme="minorHAnsi" w:hAnsiTheme="minorHAnsi" w:cstheme="minorHAnsi"/>
          <w:lang w:val="sr-Cyrl-RS"/>
        </w:rPr>
        <w:t xml:space="preserve">  ( извор 01 ), као и увећање минималне зараде з</w:t>
      </w:r>
      <w:r w:rsidR="00DD6E91">
        <w:rPr>
          <w:rFonts w:asciiTheme="minorHAnsi" w:hAnsiTheme="minorHAnsi" w:cstheme="minorHAnsi"/>
          <w:lang w:val="sr-Cyrl-RS"/>
        </w:rPr>
        <w:t>а</w:t>
      </w:r>
      <w:r w:rsidR="007F64D1">
        <w:rPr>
          <w:rFonts w:asciiTheme="minorHAnsi" w:hAnsiTheme="minorHAnsi" w:cstheme="minorHAnsi"/>
          <w:lang w:val="sr-Cyrl-RS"/>
        </w:rPr>
        <w:t xml:space="preserve"> </w:t>
      </w:r>
      <w:r w:rsidR="00A50203">
        <w:rPr>
          <w:rFonts w:asciiTheme="minorHAnsi" w:hAnsiTheme="minorHAnsi" w:cstheme="minorHAnsi"/>
          <w:lang w:val="sr-Cyrl-RS"/>
        </w:rPr>
        <w:t xml:space="preserve">13,7 </w:t>
      </w:r>
      <w:r w:rsidR="007F64D1">
        <w:rPr>
          <w:rFonts w:asciiTheme="minorHAnsi" w:hAnsiTheme="minorHAnsi" w:cstheme="minorHAnsi"/>
          <w:lang w:val="sr-Cyrl-RS"/>
        </w:rPr>
        <w:t>%  ( која ће од 01.01.2025</w:t>
      </w:r>
      <w:r w:rsidR="00ED7D43">
        <w:rPr>
          <w:rFonts w:asciiTheme="minorHAnsi" w:hAnsiTheme="minorHAnsi" w:cstheme="minorHAnsi"/>
          <w:lang w:val="sr-Cyrl-RS"/>
        </w:rPr>
        <w:t xml:space="preserve">. год износити </w:t>
      </w:r>
      <w:r w:rsidR="00A50203">
        <w:rPr>
          <w:rFonts w:asciiTheme="minorHAnsi" w:hAnsiTheme="minorHAnsi" w:cstheme="minorHAnsi"/>
          <w:lang w:val="sr-Cyrl-RS"/>
        </w:rPr>
        <w:t>308</w:t>
      </w:r>
      <w:r w:rsidR="00DD6E91">
        <w:rPr>
          <w:rFonts w:asciiTheme="minorHAnsi" w:hAnsiTheme="minorHAnsi" w:cstheme="minorHAnsi"/>
          <w:lang w:val="sr-Cyrl-RS"/>
        </w:rPr>
        <w:t xml:space="preserve"> динар</w:t>
      </w:r>
      <w:r w:rsidR="00A50203">
        <w:rPr>
          <w:rFonts w:asciiTheme="minorHAnsi" w:hAnsiTheme="minorHAnsi" w:cstheme="minorHAnsi"/>
          <w:lang w:val="sr-Cyrl-RS"/>
        </w:rPr>
        <w:t>а</w:t>
      </w:r>
      <w:r w:rsidR="00DD6E91">
        <w:rPr>
          <w:rFonts w:asciiTheme="minorHAnsi" w:hAnsiTheme="minorHAnsi" w:cstheme="minorHAnsi"/>
          <w:lang w:val="sr-Cyrl-RS"/>
        </w:rPr>
        <w:t xml:space="preserve"> по сату 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како следи у Табели бр. </w:t>
      </w:r>
      <w:proofErr w:type="gramStart"/>
      <w:r w:rsidRPr="00481825">
        <w:rPr>
          <w:rFonts w:asciiTheme="minorHAnsi" w:hAnsiTheme="minorHAnsi" w:cstheme="minorHAnsi"/>
        </w:rPr>
        <w:t>1.која је саставни део упуства.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Поштујући захтеве за утврђивањем података о планираном броју запослених у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.години, као прилог Одлуци су попуњене дате у Члану 1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ве Одлуке.</w:t>
      </w:r>
    </w:p>
    <w:p w:rsidR="00ED7D43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Планирани издаци: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Расходи за запослене у износу од </w:t>
      </w:r>
      <w:r w:rsidR="00CD58DD">
        <w:rPr>
          <w:rFonts w:asciiTheme="minorHAnsi" w:hAnsiTheme="minorHAnsi" w:cstheme="minorHAnsi"/>
          <w:lang w:val="sr-Cyrl-RS"/>
        </w:rPr>
        <w:t xml:space="preserve"> 86,470,000</w:t>
      </w:r>
      <w:r>
        <w:rPr>
          <w:rFonts w:asciiTheme="minorHAnsi" w:hAnsiTheme="minorHAnsi" w:cstheme="minorHAnsi"/>
          <w:lang w:val="sr-Cyrl-RS"/>
        </w:rPr>
        <w:t xml:space="preserve">.00 што износи  </w:t>
      </w:r>
      <w:r w:rsidR="00CD58DD">
        <w:rPr>
          <w:rFonts w:asciiTheme="minorHAnsi" w:hAnsiTheme="minorHAnsi" w:cstheme="minorHAnsi"/>
          <w:lang w:val="sr-Cyrl-RS"/>
        </w:rPr>
        <w:t>45,28</w:t>
      </w:r>
      <w:r>
        <w:rPr>
          <w:rFonts w:asciiTheme="minorHAnsi" w:hAnsiTheme="minorHAnsi" w:cstheme="minorHAnsi"/>
          <w:lang w:val="sr-Cyrl-RS"/>
        </w:rPr>
        <w:t xml:space="preserve"> %укупно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Коришћење роба и услуга у износу од </w:t>
      </w:r>
      <w:r w:rsidR="00CD58DD">
        <w:rPr>
          <w:rFonts w:asciiTheme="minorHAnsi" w:hAnsiTheme="minorHAnsi" w:cstheme="minorHAnsi"/>
          <w:lang w:val="sr-Cyrl-RS"/>
        </w:rPr>
        <w:t>76,800,000.00 што износи 40,21</w:t>
      </w:r>
      <w:r>
        <w:rPr>
          <w:rFonts w:asciiTheme="minorHAnsi" w:hAnsiTheme="minorHAnsi" w:cstheme="minorHAnsi"/>
          <w:lang w:val="sr-Cyrl-RS"/>
        </w:rPr>
        <w:t xml:space="preserve"> % 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Отплата камата у износу о</w:t>
      </w:r>
      <w:r w:rsidR="00CD58DD">
        <w:rPr>
          <w:rFonts w:asciiTheme="minorHAnsi" w:hAnsiTheme="minorHAnsi" w:cstheme="minorHAnsi"/>
          <w:lang w:val="sr-Cyrl-RS"/>
        </w:rPr>
        <w:t>д 200,000.00 дин што износи 0,12</w:t>
      </w:r>
      <w:r>
        <w:rPr>
          <w:rFonts w:asciiTheme="minorHAnsi" w:hAnsiTheme="minorHAnsi" w:cstheme="minorHAnsi"/>
          <w:lang w:val="sr-Cyrl-RS"/>
        </w:rPr>
        <w:t xml:space="preserve"> 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Донације, дотације и трансфери у износу од </w:t>
      </w:r>
      <w:r w:rsidR="00CD58DD">
        <w:rPr>
          <w:rFonts w:asciiTheme="minorHAnsi" w:hAnsiTheme="minorHAnsi" w:cstheme="minorHAnsi"/>
          <w:lang w:val="sr-Cyrl-RS"/>
        </w:rPr>
        <w:t>6,500</w:t>
      </w:r>
      <w:r>
        <w:rPr>
          <w:rFonts w:asciiTheme="minorHAnsi" w:hAnsiTheme="minorHAnsi" w:cstheme="minorHAnsi"/>
          <w:lang w:val="sr-Cyrl-RS"/>
        </w:rPr>
        <w:t xml:space="preserve">,000.00 дин што износу </w:t>
      </w:r>
      <w:r w:rsidR="00CD58DD">
        <w:rPr>
          <w:rFonts w:asciiTheme="minorHAnsi" w:hAnsiTheme="minorHAnsi" w:cstheme="minorHAnsi"/>
          <w:lang w:val="sr-Cyrl-RS"/>
        </w:rPr>
        <w:t xml:space="preserve">3,41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Социјално осигурање и социјална заштита у износу од 2,</w:t>
      </w:r>
      <w:r w:rsidR="00CD58DD">
        <w:rPr>
          <w:rFonts w:asciiTheme="minorHAnsi" w:hAnsiTheme="minorHAnsi" w:cstheme="minorHAnsi"/>
          <w:lang w:val="sr-Cyrl-RS"/>
        </w:rPr>
        <w:t>55</w:t>
      </w:r>
      <w:r>
        <w:rPr>
          <w:rFonts w:asciiTheme="minorHAnsi" w:hAnsiTheme="minorHAnsi" w:cstheme="minorHAnsi"/>
          <w:lang w:val="sr-Cyrl-RS"/>
        </w:rPr>
        <w:t>0,000.00 дин што износи 1,</w:t>
      </w:r>
      <w:r w:rsidR="00CD58DD">
        <w:rPr>
          <w:rFonts w:asciiTheme="minorHAnsi" w:hAnsiTheme="minorHAnsi" w:cstheme="minorHAnsi"/>
          <w:lang w:val="sr-Cyrl-RS"/>
        </w:rPr>
        <w:t xml:space="preserve">34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Остали расходи у износу од 10,</w:t>
      </w:r>
      <w:r w:rsidR="00CD58DD">
        <w:rPr>
          <w:rFonts w:asciiTheme="minorHAnsi" w:hAnsiTheme="minorHAnsi" w:cstheme="minorHAnsi"/>
          <w:lang w:val="sr-Cyrl-RS"/>
        </w:rPr>
        <w:t>68</w:t>
      </w:r>
      <w:r>
        <w:rPr>
          <w:rFonts w:asciiTheme="minorHAnsi" w:hAnsiTheme="minorHAnsi" w:cstheme="minorHAnsi"/>
          <w:lang w:val="sr-Cyrl-RS"/>
        </w:rPr>
        <w:t>0,000.00 дин што износи 5,</w:t>
      </w:r>
      <w:r w:rsidR="00CD58DD">
        <w:rPr>
          <w:rFonts w:asciiTheme="minorHAnsi" w:hAnsiTheme="minorHAnsi" w:cstheme="minorHAnsi"/>
          <w:lang w:val="sr-Cyrl-RS"/>
        </w:rPr>
        <w:t xml:space="preserve">60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Средства резерве у износу од </w:t>
      </w:r>
      <w:r w:rsidR="00CD58DD">
        <w:rPr>
          <w:rFonts w:asciiTheme="minorHAnsi" w:hAnsiTheme="minorHAnsi" w:cstheme="minorHAnsi"/>
          <w:lang w:val="sr-Cyrl-RS"/>
        </w:rPr>
        <w:t>5</w:t>
      </w:r>
      <w:r>
        <w:rPr>
          <w:rFonts w:asciiTheme="minorHAnsi" w:hAnsiTheme="minorHAnsi" w:cstheme="minorHAnsi"/>
          <w:lang w:val="sr-Cyrl-RS"/>
        </w:rPr>
        <w:t>,500,000.00 дин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Издаци за нефинансијску имовину у износу од </w:t>
      </w:r>
      <w:r w:rsidR="00523C18">
        <w:rPr>
          <w:rFonts w:asciiTheme="minorHAnsi" w:hAnsiTheme="minorHAnsi" w:cstheme="minorHAnsi"/>
          <w:lang w:val="sr-Cyrl-RS"/>
        </w:rPr>
        <w:t>2,300</w:t>
      </w:r>
      <w:r>
        <w:rPr>
          <w:rFonts w:asciiTheme="minorHAnsi" w:hAnsiTheme="minorHAnsi" w:cstheme="minorHAnsi"/>
          <w:lang w:val="sr-Cyrl-RS"/>
        </w:rPr>
        <w:t xml:space="preserve">,000.00 дин што износи </w:t>
      </w:r>
      <w:r w:rsidR="00523C18">
        <w:rPr>
          <w:rFonts w:asciiTheme="minorHAnsi" w:hAnsiTheme="minorHAnsi" w:cstheme="minorHAnsi"/>
          <w:lang w:val="sr-Cyrl-RS"/>
        </w:rPr>
        <w:t xml:space="preserve">1,21 </w:t>
      </w:r>
      <w:r>
        <w:rPr>
          <w:rFonts w:asciiTheme="minorHAnsi" w:hAnsiTheme="minorHAnsi" w:cstheme="minorHAnsi"/>
          <w:lang w:val="sr-Cyrl-RS"/>
        </w:rPr>
        <w:t xml:space="preserve">% </w:t>
      </w:r>
    </w:p>
    <w:p w:rsidR="00E01745" w:rsidRPr="001C084F" w:rsidRDefault="00E01745" w:rsidP="00E01745">
      <w:pPr>
        <w:tabs>
          <w:tab w:val="left" w:pos="1440"/>
        </w:tabs>
        <w:jc w:val="both"/>
        <w:rPr>
          <w:rFonts w:asciiTheme="minorHAnsi" w:hAnsiTheme="minorHAnsi" w:cstheme="minorHAnsi"/>
          <w:lang w:val="en-GB"/>
        </w:rPr>
      </w:pPr>
    </w:p>
    <w:p w:rsidR="00927EA6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Одредбе за групу конта 42 – Коришћење услуга и роба су испоштоване и кориговане за потребе финансирања планираних расхода.</w:t>
      </w:r>
      <w:proofErr w:type="gramEnd"/>
      <w:r w:rsidR="00927EA6">
        <w:rPr>
          <w:rFonts w:asciiTheme="minorHAnsi" w:hAnsiTheme="minorHAnsi" w:cstheme="minorHAnsi"/>
          <w:lang w:val="sr-Cyrl-RS"/>
        </w:rPr>
        <w:t xml:space="preserve"> Расходи по основу коришћења роба и услуга планирани су у износу од </w:t>
      </w:r>
      <w:r w:rsidR="00946482">
        <w:rPr>
          <w:rFonts w:asciiTheme="minorHAnsi" w:hAnsiTheme="minorHAnsi" w:cstheme="minorHAnsi"/>
          <w:lang w:val="sr-Cyrl-RS"/>
        </w:rPr>
        <w:t>76,800</w:t>
      </w:r>
      <w:r w:rsidR="00927EA6">
        <w:rPr>
          <w:rFonts w:asciiTheme="minorHAnsi" w:hAnsiTheme="minorHAnsi" w:cstheme="minorHAnsi"/>
          <w:lang w:val="sr-Cyrl-RS"/>
        </w:rPr>
        <w:t>,000.00 динара што је 40,</w:t>
      </w:r>
      <w:r w:rsidR="00946482">
        <w:rPr>
          <w:rFonts w:asciiTheme="minorHAnsi" w:hAnsiTheme="minorHAnsi" w:cstheme="minorHAnsi"/>
          <w:lang w:val="sr-Cyrl-RS"/>
        </w:rPr>
        <w:t>21</w:t>
      </w:r>
      <w:r w:rsidR="00927EA6">
        <w:rPr>
          <w:rFonts w:asciiTheme="minorHAnsi" w:hAnsiTheme="minorHAnsi" w:cstheme="minorHAnsi"/>
          <w:lang w:val="sr-Cyrl-RS"/>
        </w:rPr>
        <w:t xml:space="preserve"> % укупно планираних расхода и издатака за 2025.годину. Ови се расходи односе на сталне трошкове, трошкове путовања, услуге по уговору, специјализоване услуге, текуће поправке и одржавање и материјал.</w:t>
      </w:r>
    </w:p>
    <w:p w:rsidR="00927EA6" w:rsidRDefault="00927EA6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Стални трошк</w:t>
      </w:r>
      <w:r w:rsidR="00946482">
        <w:rPr>
          <w:rFonts w:asciiTheme="minorHAnsi" w:hAnsiTheme="minorHAnsi" w:cstheme="minorHAnsi"/>
          <w:lang w:val="sr-Cyrl-RS"/>
        </w:rPr>
        <w:t>ови планирани су у износу од 8,4</w:t>
      </w:r>
      <w:r>
        <w:rPr>
          <w:rFonts w:asciiTheme="minorHAnsi" w:hAnsiTheme="minorHAnsi" w:cstheme="minorHAnsi"/>
          <w:lang w:val="sr-Cyrl-RS"/>
        </w:rPr>
        <w:t>00</w:t>
      </w:r>
      <w:r w:rsidR="00946482">
        <w:rPr>
          <w:rFonts w:asciiTheme="minorHAnsi" w:hAnsiTheme="minorHAnsi" w:cstheme="minorHAnsi"/>
          <w:lang w:val="sr-Cyrl-RS"/>
        </w:rPr>
        <w:t xml:space="preserve">,000.00 динара и намењени су за плашање расхода платног промета и банкарских услуга, енергетских услуга ( електрична енергија и лож уље ), комуналних услуга ( услуга водовода и канализације, одвоз отпада и дератизација ), услуге комуникације ( трошкови телефона, интернета, пошто и доставе ), трошкови осигурања  ( осигурање </w:t>
      </w:r>
      <w:r w:rsidR="00E42185">
        <w:rPr>
          <w:rFonts w:asciiTheme="minorHAnsi" w:hAnsiTheme="minorHAnsi" w:cstheme="minorHAnsi"/>
          <w:lang w:val="sr-Cyrl-RS"/>
        </w:rPr>
        <w:t xml:space="preserve"> возила и запослених ).</w:t>
      </w:r>
    </w:p>
    <w:p w:rsidR="00E42185" w:rsidRDefault="00E4218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Трошкови дневница су планирани у износу од 470,000.00 динара и служе за покриће трошкова дневница на службеном путу , трошкове смештаја, превоза и осталих трошкова на службеном путу у земљи и иностранству.</w:t>
      </w:r>
    </w:p>
    <w:p w:rsidR="00E42185" w:rsidRDefault="00E4218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Расходи услуга по уговору планирани су у износу од 50,938,000.00 динара на име покрића расхода административних услуга, услуге одржавања софтвера и осталих комјутерских услуга, услуга образовања и усавршавања запослених, услуга информисања јавности ( услуга штампања, објављивања тендера и информативних огласа ), стручних услуга ( </w:t>
      </w:r>
      <w:r w:rsidR="007E0700">
        <w:rPr>
          <w:rFonts w:asciiTheme="minorHAnsi" w:hAnsiTheme="minorHAnsi" w:cstheme="minorHAnsi"/>
          <w:lang w:val="sr-Cyrl-RS"/>
        </w:rPr>
        <w:t xml:space="preserve"> накнаде и дневнице одборницима, председницима и члановима комисија Скупштине Градске општине Црвени Крст, административни одбор, паушали техничких секретара одборничких група, уговори о привременим и повременим пословима, накнаде члановима Канцеларије за младе, трошкове репрезентације и остале опште услуге ). 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Специјализоване услуге планиране су у износу од 2,650,000.00 динара служе за покриће расхода хлорисања сеоских водовода, анализе воде сеоских водовода од стране Института за јавно здравље,, геодетске услуге и осталих специјализованих услуга – израда техничке документације будућих пројеката и сл.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Текуће поправке и одржавање планирана су средства у износз од 9,500,000.00 динара </w:t>
      </w:r>
      <w:r w:rsidR="008F6E05">
        <w:rPr>
          <w:rFonts w:asciiTheme="minorHAnsi" w:hAnsiTheme="minorHAnsi" w:cstheme="minorHAnsi"/>
          <w:lang w:val="sr-Cyrl-RS"/>
        </w:rPr>
        <w:t>. Средства су намењна за покриће расхода одржавања објекта – зидарске, столарске, радове на централном грејању, санација крова, санација електричних инсталација,  поправке опреме за саобраћај, административне опреме и остале опреме. Овде је обухваћена и санација атарских путева.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Материјал – планирана средства у износу од 4,842,000.00 динара. Средсва се користе за покриће трошкова административног материјала – канцеларијски материјал, материјал за саобраћај ( издаци за гориво и остали материјали за превозна средства, материјал за образовање, културу и спорт, материјали за одржавање хигијене и материјал за посебне намена ( ситан инвентар, потрошни материјал и сл. )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Дотације, донације и трансфери се планирају у износу од 6,500,000.00 динараи служе за пренос средства Центру за социјални рад на име једнократних помоћи социјално угрожених категорија, трансфери предшколским установама и основним школама.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Социјално осигурање и социјална заштита – планирају се средства у износу од 2,550,000.00 динара на име накнаде из буџета за децу и породицу. Преносе се средства школи Царица Јелена за покриће расхода бензина за превоз инвалидне деце од кућа до школе, накнаде за децу у виду поклона ђацима првацима и вуковцима, књига иосталог школскох материјала кроз званичне манифестације Градске општине Црвени Крст.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Остали расходи се планирају у износу од 10,680,000.00 динара и подразумевају дотације невладиним организацијама којима се средства исплаћују по основу јавног конкурса, затим порези, обавезне таксе и казне.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Средства резерви планирана су у износу од 5,500,000.00 динара на основу члана 69. и 70. Закона о буџетском систему којим је предвиђено да се средства сталне буџетске резерве планирају као посебна апропријација за финансирање расхода</w:t>
      </w:r>
      <w:r w:rsidR="00E26B05">
        <w:rPr>
          <w:rFonts w:asciiTheme="minorHAnsi" w:hAnsiTheme="minorHAnsi" w:cstheme="minorHAnsi"/>
          <w:lang w:val="sr-Cyrl-RS"/>
        </w:rPr>
        <w:t xml:space="preserve"> у отклањању последица ванредних околности а текућа резерва се користи за непланиране сврхе  или ако се покаже да апропријације нису биле довољне.</w:t>
      </w:r>
    </w:p>
    <w:p w:rsidR="007E0700" w:rsidRPr="00927EA6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 xml:space="preserve">Издаци за капиталне издатке и нефинансијску имовине су </w:t>
      </w:r>
      <w:r w:rsidR="00523C18">
        <w:rPr>
          <w:rFonts w:asciiTheme="minorHAnsi" w:hAnsiTheme="minorHAnsi" w:cstheme="minorHAnsi"/>
          <w:lang w:val="sr-Cyrl-RS"/>
        </w:rPr>
        <w:t>2,300</w:t>
      </w:r>
      <w:r w:rsidRPr="00481825">
        <w:rPr>
          <w:rFonts w:asciiTheme="minorHAnsi" w:hAnsiTheme="minorHAnsi" w:cstheme="minorHAnsi"/>
        </w:rPr>
        <w:t>,000.00 динара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У оквиру издатака за нефинансијску имовину планирана су </w:t>
      </w:r>
      <w:r w:rsidR="00B010B4" w:rsidRPr="00481825">
        <w:rPr>
          <w:rFonts w:asciiTheme="minorHAnsi" w:hAnsiTheme="minorHAnsi" w:cstheme="minorHAnsi"/>
          <w:lang w:val="sr-Cyrl-RS"/>
        </w:rPr>
        <w:t>за</w:t>
      </w:r>
      <w:r w:rsidRPr="00481825">
        <w:rPr>
          <w:rFonts w:asciiTheme="minorHAnsi" w:hAnsiTheme="minorHAnsi" w:cstheme="minorHAnsi"/>
          <w:lang w:val="sr-Cyrl-RS"/>
        </w:rPr>
        <w:t xml:space="preserve"> набавку машина и опреме неопходне за нормално функционисање управе ГОЦК</w:t>
      </w:r>
      <w:r w:rsidR="00E26B05">
        <w:rPr>
          <w:rFonts w:asciiTheme="minorHAnsi" w:hAnsiTheme="minorHAnsi" w:cstheme="minorHAnsi"/>
          <w:lang w:val="sr-Cyrl-RS"/>
        </w:rPr>
        <w:t xml:space="preserve"> ( канцеларијска, рачунарска , електронска и фотографска опрема као и моторна, непокретна и немоторна опрема )</w:t>
      </w:r>
      <w:r w:rsidRPr="00481825">
        <w:rPr>
          <w:rFonts w:asciiTheme="minorHAnsi" w:hAnsiTheme="minorHAnsi" w:cstheme="minorHAnsi"/>
          <w:lang w:val="sr-Cyrl-RS"/>
        </w:rPr>
        <w:t xml:space="preserve"> као и пренете обавезе на име отплате рата финансијског лизинга </w:t>
      </w:r>
      <w:r w:rsidR="00ED7D43">
        <w:rPr>
          <w:rFonts w:asciiTheme="minorHAnsi" w:hAnsiTheme="minorHAnsi" w:cstheme="minorHAnsi"/>
          <w:lang w:val="sr-Cyrl-RS"/>
        </w:rPr>
        <w:t xml:space="preserve">( по </w:t>
      </w:r>
      <w:r w:rsidR="00523C18">
        <w:rPr>
          <w:rFonts w:asciiTheme="minorHAnsi" w:hAnsiTheme="minorHAnsi" w:cstheme="minorHAnsi"/>
          <w:lang w:val="sr-Cyrl-RS"/>
        </w:rPr>
        <w:t>плану отплате лизинга за купљен</w:t>
      </w:r>
      <w:r w:rsidR="00ED7D43">
        <w:rPr>
          <w:rFonts w:asciiTheme="minorHAnsi" w:hAnsiTheme="minorHAnsi" w:cstheme="minorHAnsi"/>
          <w:lang w:val="sr-Cyrl-RS"/>
        </w:rPr>
        <w:t xml:space="preserve"> </w:t>
      </w:r>
      <w:r w:rsidR="00523C18">
        <w:rPr>
          <w:rFonts w:asciiTheme="minorHAnsi" w:hAnsiTheme="minorHAnsi" w:cstheme="minorHAnsi"/>
          <w:lang w:val="sr-Cyrl-RS"/>
        </w:rPr>
        <w:t>службени аутомобил</w:t>
      </w:r>
      <w:r w:rsidR="00ED7D43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из 2</w:t>
      </w:r>
      <w:r w:rsidR="00523C18">
        <w:rPr>
          <w:rFonts w:asciiTheme="minorHAnsi" w:hAnsiTheme="minorHAnsi" w:cstheme="minorHAnsi"/>
          <w:lang w:val="sr-Cyrl-RS"/>
        </w:rPr>
        <w:t>022</w:t>
      </w:r>
      <w:r w:rsidRPr="00481825">
        <w:rPr>
          <w:rFonts w:asciiTheme="minorHAnsi" w:hAnsiTheme="minorHAnsi" w:cstheme="minorHAnsi"/>
          <w:lang w:val="sr-Cyrl-RS"/>
        </w:rPr>
        <w:t>.</w:t>
      </w:r>
      <w:r w:rsidR="00523C18">
        <w:rPr>
          <w:rFonts w:asciiTheme="minorHAnsi" w:hAnsiTheme="minorHAnsi" w:cstheme="minorHAnsi"/>
          <w:lang w:val="sr-Cyrl-RS"/>
        </w:rPr>
        <w:t>и 2023</w:t>
      </w:r>
      <w:r w:rsidRPr="00481825">
        <w:rPr>
          <w:rFonts w:asciiTheme="minorHAnsi" w:hAnsiTheme="minorHAnsi" w:cstheme="minorHAnsi"/>
          <w:lang w:val="sr-Cyrl-RS"/>
        </w:rPr>
        <w:t xml:space="preserve"> године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. </w:t>
      </w:r>
    </w:p>
    <w:p w:rsidR="00E01745" w:rsidRPr="00481825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У складу са одредбама Закона о буџетком систему, Одлука о буџету за 202</w:t>
      </w:r>
      <w:r w:rsidR="00523C18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.годину </w:t>
      </w:r>
      <w:proofErr w:type="gramStart"/>
      <w:r w:rsidRPr="00481825">
        <w:rPr>
          <w:rFonts w:asciiTheme="minorHAnsi" w:hAnsiTheme="minorHAnsi" w:cstheme="minorHAnsi"/>
        </w:rPr>
        <w:t>је  предложена</w:t>
      </w:r>
      <w:proofErr w:type="gramEnd"/>
      <w:r w:rsidRPr="00481825">
        <w:rPr>
          <w:rFonts w:asciiTheme="minorHAnsi" w:hAnsiTheme="minorHAnsi" w:cstheme="minorHAnsi"/>
        </w:rPr>
        <w:t xml:space="preserve"> по правилима  програмског буџетирања. На основу тога је </w:t>
      </w:r>
      <w:proofErr w:type="gramStart"/>
      <w:r w:rsidRPr="00481825">
        <w:rPr>
          <w:rFonts w:asciiTheme="minorHAnsi" w:hAnsiTheme="minorHAnsi" w:cstheme="minorHAnsi"/>
        </w:rPr>
        <w:t>у  Посебном</w:t>
      </w:r>
      <w:proofErr w:type="gramEnd"/>
      <w:r w:rsidRPr="00481825">
        <w:rPr>
          <w:rFonts w:asciiTheme="minorHAnsi" w:hAnsiTheme="minorHAnsi" w:cstheme="minorHAnsi"/>
        </w:rPr>
        <w:t xml:space="preserve">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</w:t>
      </w:r>
      <w:proofErr w:type="gramStart"/>
      <w:r w:rsidRPr="00481825">
        <w:rPr>
          <w:rFonts w:asciiTheme="minorHAnsi" w:hAnsiTheme="minorHAnsi" w:cstheme="minorHAnsi"/>
        </w:rPr>
        <w:t>јединица  Општине</w:t>
      </w:r>
      <w:proofErr w:type="gramEnd"/>
      <w:r w:rsidRPr="00481825">
        <w:rPr>
          <w:rFonts w:asciiTheme="minorHAnsi" w:hAnsiTheme="minorHAnsi" w:cstheme="minorHAnsi"/>
        </w:rPr>
        <w:t xml:space="preserve"> које су планирале програмске активности и пројекте. </w:t>
      </w:r>
      <w:proofErr w:type="gramStart"/>
      <w:r w:rsidRPr="00481825">
        <w:rPr>
          <w:rFonts w:asciiTheme="minorHAnsi" w:hAnsiTheme="minorHAnsi" w:cstheme="minorHAnsi"/>
        </w:rPr>
        <w:t>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</w:t>
      </w:r>
      <w:proofErr w:type="gramEnd"/>
      <w:r w:rsidRPr="00481825">
        <w:rPr>
          <w:rFonts w:asciiTheme="minorHAnsi" w:hAnsiTheme="minorHAnsi" w:cstheme="minorHAnsi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Пројектне активности и пројекти су сврстани у програмима, који имају правно упориште у Стратегији развоја ГОЦК за период од 20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0</w:t>
      </w:r>
      <w:r w:rsidR="00ED7D43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до</w:t>
      </w:r>
      <w:proofErr w:type="gramEnd"/>
      <w:r w:rsidRPr="00481825">
        <w:rPr>
          <w:rFonts w:asciiTheme="minorHAnsi" w:hAnsiTheme="minorHAnsi" w:cstheme="minorHAnsi"/>
        </w:rPr>
        <w:t xml:space="preserve"> 20</w:t>
      </w:r>
      <w:r w:rsidRPr="00481825">
        <w:rPr>
          <w:rFonts w:asciiTheme="minorHAnsi" w:hAnsiTheme="minorHAnsi" w:cstheme="minorHAnsi"/>
          <w:lang w:val="sr-Cyrl-RS"/>
        </w:rPr>
        <w:t>30</w:t>
      </w:r>
      <w:r w:rsidRPr="00481825">
        <w:rPr>
          <w:rFonts w:asciiTheme="minorHAnsi" w:hAnsiTheme="minorHAnsi" w:cstheme="minorHAnsi"/>
        </w:rPr>
        <w:t xml:space="preserve">.године и осталим интерним актима Градске општине Црвени крст. </w:t>
      </w:r>
      <w:proofErr w:type="gramStart"/>
      <w:r w:rsidRPr="00481825">
        <w:rPr>
          <w:rFonts w:asciiTheme="minorHAnsi" w:hAnsiTheme="minorHAnsi" w:cstheme="minorHAnsi"/>
        </w:rPr>
        <w:t>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у ставке Одлуке о буџету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.годину.</w:t>
      </w:r>
      <w:proofErr w:type="gramEnd"/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pStyle w:val="BodyText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</w:t>
      </w:r>
      <w:r w:rsidR="00FA081D">
        <w:rPr>
          <w:rFonts w:asciiTheme="minorHAnsi" w:hAnsiTheme="minorHAnsi" w:cstheme="minorHAnsi"/>
          <w:b w:val="0"/>
          <w:szCs w:val="24"/>
        </w:rPr>
        <w:t xml:space="preserve"> 3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неодређено в</w:t>
      </w:r>
      <w:r w:rsidR="00FA081D">
        <w:rPr>
          <w:rFonts w:asciiTheme="minorHAnsi" w:hAnsiTheme="minorHAnsi" w:cstheme="minorHAnsi"/>
          <w:b w:val="0"/>
          <w:szCs w:val="24"/>
        </w:rPr>
        <w:t xml:space="preserve">реме, 2 </w:t>
      </w:r>
      <w:r w:rsidRPr="00481825">
        <w:rPr>
          <w:rFonts w:asciiTheme="minorHAnsi" w:hAnsiTheme="minorHAnsi" w:cstheme="minorHAnsi"/>
          <w:b w:val="0"/>
          <w:szCs w:val="24"/>
        </w:rPr>
        <w:t xml:space="preserve"> постављена лица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 xml:space="preserve"> – од тога 1 службеник на положају</w:t>
      </w:r>
      <w:r w:rsidR="00FA081D">
        <w:rPr>
          <w:rFonts w:asciiTheme="minorHAnsi" w:hAnsiTheme="minorHAnsi" w:cstheme="minorHAnsi"/>
          <w:b w:val="0"/>
          <w:szCs w:val="24"/>
        </w:rPr>
        <w:t xml:space="preserve">, </w:t>
      </w:r>
      <w:r w:rsidR="00523C18">
        <w:rPr>
          <w:rFonts w:asciiTheme="minorHAnsi" w:hAnsiTheme="minorHAnsi" w:cstheme="minorHAnsi"/>
          <w:b w:val="0"/>
          <w:szCs w:val="24"/>
          <w:lang w:val="sr-Cyrl-RS"/>
        </w:rPr>
        <w:t>10</w:t>
      </w:r>
      <w:r w:rsidR="00DD6E91">
        <w:rPr>
          <w:rFonts w:asciiTheme="minorHAnsi" w:hAnsiTheme="minorHAnsi" w:cstheme="minorHAnsi"/>
          <w:b w:val="0"/>
          <w:szCs w:val="24"/>
        </w:rPr>
        <w:t xml:space="preserve"> изабраних </w:t>
      </w:r>
      <w:r w:rsidRPr="00481825">
        <w:rPr>
          <w:rFonts w:asciiTheme="minorHAnsi" w:hAnsiTheme="minorHAnsi" w:cstheme="minorHAnsi"/>
          <w:b w:val="0"/>
          <w:szCs w:val="24"/>
        </w:rPr>
        <w:t xml:space="preserve">,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одређено време, </w:t>
      </w:r>
      <w:r w:rsidRPr="00481825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 xml:space="preserve"> приправника.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szCs w:val="24"/>
        </w:rPr>
        <w:t>По питању промене суштини и форме буџетирања, може се истаћи следеће: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1. </w:t>
      </w:r>
      <w:r w:rsidR="00E11C2E" w:rsidRPr="00481825">
        <w:rPr>
          <w:rFonts w:asciiTheme="minorHAnsi" w:hAnsiTheme="minorHAnsi" w:cstheme="minorHAnsi"/>
        </w:rPr>
        <w:t xml:space="preserve">Форма Одлуке је и даље према </w:t>
      </w:r>
      <w:proofErr w:type="gramStart"/>
      <w:r w:rsidR="00E11C2E" w:rsidRPr="00481825">
        <w:rPr>
          <w:rFonts w:asciiTheme="minorHAnsi" w:hAnsiTheme="minorHAnsi" w:cstheme="minorHAnsi"/>
        </w:rPr>
        <w:t>директним  корисницима</w:t>
      </w:r>
      <w:proofErr w:type="gramEnd"/>
      <w:r w:rsidR="00E11C2E" w:rsidRPr="00481825">
        <w:rPr>
          <w:rFonts w:asciiTheme="minorHAnsi" w:hAnsiTheme="minorHAnsi" w:cstheme="minorHAnsi"/>
        </w:rPr>
        <w:t xml:space="preserve"> буџета, са разделима као идентификацијом у буџетском класификацији.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2. </w:t>
      </w:r>
      <w:r w:rsidR="00E11C2E" w:rsidRPr="00481825">
        <w:rPr>
          <w:rFonts w:asciiTheme="minorHAnsi" w:hAnsiTheme="minorHAnsi" w:cstheme="minorHAnsi"/>
        </w:rP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3.  </w:t>
      </w:r>
      <w:r w:rsidR="00E11C2E" w:rsidRPr="00481825">
        <w:rPr>
          <w:rFonts w:asciiTheme="minorHAnsi" w:hAnsiTheme="minorHAnsi" w:cstheme="minorHAnsi"/>
        </w:rPr>
        <w:t>Програми су изведени првенствено из додељених надлежности ДКБ и органа ГОЦК</w:t>
      </w:r>
    </w:p>
    <w:p w:rsidR="00E11C2E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4. П</w:t>
      </w:r>
      <w:r w:rsidR="00E11C2E" w:rsidRPr="00CF2C79">
        <w:rPr>
          <w:rFonts w:asciiTheme="minorHAnsi" w:hAnsiTheme="minorHAnsi" w:cstheme="minorHAnsi"/>
        </w:rPr>
        <w:t>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E11C2E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5. </w:t>
      </w:r>
      <w:r w:rsidR="00E11C2E" w:rsidRPr="00481825">
        <w:rPr>
          <w:rFonts w:asciiTheme="minorHAnsi" w:hAnsiTheme="minorHAnsi" w:cstheme="minorHAnsi"/>
        </w:rPr>
        <w:t>По питању побољшања социјалног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CF2C79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E4E15">
      <w:pPr>
        <w:tabs>
          <w:tab w:val="left" w:pos="1170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="00CF2C79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Структура рахода по корисницима:</w:t>
      </w:r>
    </w:p>
    <w:p w:rsidR="00E11C2E" w:rsidRPr="00481825" w:rsidRDefault="00E11C2E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1 - Скупштина</w:t>
      </w:r>
      <w:r w:rsidR="00934FA1">
        <w:rPr>
          <w:rFonts w:asciiTheme="minorHAnsi" w:hAnsiTheme="minorHAnsi" w:cstheme="minorHAnsi"/>
        </w:rPr>
        <w:tab/>
        <w:t xml:space="preserve">      </w:t>
      </w:r>
      <w:r w:rsidR="006474E3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 xml:space="preserve">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>38,425,000.</w:t>
      </w:r>
      <w:r w:rsidRPr="00481825">
        <w:rPr>
          <w:rFonts w:asciiTheme="minorHAnsi" w:hAnsiTheme="minorHAnsi" w:cstheme="minorHAnsi"/>
        </w:rPr>
        <w:t>00</w:t>
      </w:r>
    </w:p>
    <w:p w:rsidR="00E11C2E" w:rsidRPr="007F64D1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     Раздео 2 - Предсе</w:t>
      </w:r>
      <w:r w:rsidR="00183449" w:rsidRPr="00481825">
        <w:rPr>
          <w:rFonts w:asciiTheme="minorHAnsi" w:hAnsiTheme="minorHAnsi" w:cstheme="minorHAnsi"/>
        </w:rPr>
        <w:t xml:space="preserve">дник    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EF241F">
        <w:rPr>
          <w:rFonts w:asciiTheme="minorHAnsi" w:hAnsiTheme="minorHAnsi" w:cstheme="minorHAnsi"/>
          <w:lang w:val="en-GB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7F64D1">
        <w:rPr>
          <w:rFonts w:asciiTheme="minorHAnsi" w:hAnsiTheme="minorHAnsi" w:cstheme="minorHAnsi"/>
          <w:lang w:val="sr-Cyrl-RS"/>
        </w:rPr>
        <w:t>7,380,000.00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3 - Веће              </w:t>
      </w:r>
      <w:r w:rsidR="00183449" w:rsidRPr="00481825">
        <w:rPr>
          <w:rFonts w:asciiTheme="minorHAnsi" w:hAnsiTheme="minorHAnsi" w:cstheme="minorHAnsi"/>
        </w:rPr>
        <w:t xml:space="preserve">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7F64D1">
        <w:rPr>
          <w:rFonts w:asciiTheme="minorHAnsi" w:hAnsiTheme="minorHAnsi" w:cstheme="minorHAnsi"/>
          <w:lang w:val="sr-Cyrl-RS"/>
        </w:rPr>
        <w:t>15,535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</w:t>
      </w:r>
      <w:r w:rsidRPr="00481825">
        <w:rPr>
          <w:rFonts w:asciiTheme="minorHAnsi" w:hAnsiTheme="minorHAnsi" w:cstheme="minorHAnsi"/>
        </w:rPr>
        <w:t xml:space="preserve">00.00 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4 - Управа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>125,560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D7D43" w:rsidRDefault="00ED7D4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Latn-RS"/>
        </w:rPr>
      </w:pPr>
    </w:p>
    <w:p w:rsidR="00D60F93" w:rsidRDefault="00D60F9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  <w:lang w:val="sr-Cyrl-RS"/>
        </w:rPr>
        <w:t>РА</w:t>
      </w:r>
      <w:r w:rsidRPr="00481825">
        <w:rPr>
          <w:rFonts w:asciiTheme="minorHAnsi" w:hAnsiTheme="minorHAnsi" w:cstheme="minorHAnsi"/>
          <w:b/>
        </w:rPr>
        <w:t>ЗДЕО 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 СКУПШТИНА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</w:rPr>
      </w:pPr>
    </w:p>
    <w:p w:rsidR="000A2E2F" w:rsidRDefault="007E2614" w:rsidP="007E261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7E2614">
        <w:rPr>
          <w:rFonts w:asciiTheme="minorHAnsi" w:hAnsiTheme="minorHAnsi" w:cstheme="minorHAnsi"/>
          <w:lang w:val="sr-Latn-CS"/>
        </w:rPr>
        <w:tab/>
        <w:t>Скупштина Градске општине Црвени Крст –</w:t>
      </w:r>
      <w:r w:rsidR="00054471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Програм 16. Политички систем локалне самоуправе у укупном износу од </w:t>
      </w:r>
      <w:r w:rsidR="005313F1">
        <w:rPr>
          <w:rFonts w:asciiTheme="minorHAnsi" w:hAnsiTheme="minorHAnsi" w:cstheme="minorHAnsi"/>
          <w:lang w:val="sr-Cyrl-RS"/>
        </w:rPr>
        <w:t>38,425</w:t>
      </w:r>
      <w:r w:rsidRPr="007E2614">
        <w:rPr>
          <w:rFonts w:asciiTheme="minorHAnsi" w:hAnsiTheme="minorHAnsi" w:cstheme="minorHAnsi"/>
          <w:lang w:val="sr-Cyrl-RS"/>
        </w:rPr>
        <w:t>,000</w:t>
      </w:r>
      <w:r w:rsidRPr="007E2614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7E2614">
        <w:rPr>
          <w:rFonts w:asciiTheme="minorHAnsi" w:hAnsiTheme="minorHAnsi" w:cstheme="minorHAnsi"/>
          <w:b/>
          <w:lang w:val="sr-Latn-CS"/>
        </w:rPr>
        <w:t>2101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-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0</w:t>
      </w:r>
      <w:r w:rsidR="00CE5666">
        <w:rPr>
          <w:rFonts w:asciiTheme="minorHAnsi" w:hAnsiTheme="minorHAnsi" w:cstheme="minorHAnsi"/>
          <w:b/>
          <w:lang w:val="sr-Cyrl-RS"/>
        </w:rPr>
        <w:t>00</w:t>
      </w:r>
      <w:r w:rsidRPr="007E2614">
        <w:rPr>
          <w:rFonts w:asciiTheme="minorHAnsi" w:hAnsiTheme="minorHAnsi" w:cstheme="minorHAnsi"/>
          <w:b/>
          <w:lang w:val="sr-Latn-CS"/>
        </w:rPr>
        <w:t>1-</w:t>
      </w:r>
      <w:r w:rsidRPr="007E2614">
        <w:rPr>
          <w:rFonts w:asciiTheme="minorHAnsi" w:hAnsiTheme="minorHAnsi" w:cstheme="minorHAnsi"/>
          <w:lang w:val="sr-Latn-CS"/>
        </w:rPr>
        <w:t>финкционисање скупштине исказани су расходи потребни за функционисање Скупштине Градске општине и скупштинских радних тела. Планирне су на позицији:</w:t>
      </w:r>
      <w:r w:rsidR="00054471">
        <w:rPr>
          <w:rFonts w:asciiTheme="minorHAnsi" w:hAnsiTheme="minorHAnsi" w:cstheme="minorHAnsi"/>
          <w:lang w:val="sr-Cyrl-RS"/>
        </w:rPr>
        <w:t xml:space="preserve"> </w:t>
      </w:r>
      <w:r w:rsidR="005313F1">
        <w:rPr>
          <w:rFonts w:asciiTheme="minorHAnsi" w:hAnsiTheme="minorHAnsi" w:cstheme="minorHAnsi"/>
          <w:lang w:val="sr-Latn-CS"/>
        </w:rPr>
        <w:t>1 до 6 плате председника</w:t>
      </w:r>
      <w:r w:rsidR="005313F1">
        <w:rPr>
          <w:rFonts w:asciiTheme="minorHAnsi" w:hAnsiTheme="minorHAnsi" w:cstheme="minorHAnsi"/>
          <w:lang w:val="sr-Cyrl-RS"/>
        </w:rPr>
        <w:t xml:space="preserve">, заменика председника Скупштине и </w:t>
      </w:r>
      <w:r w:rsidRPr="007E2614">
        <w:rPr>
          <w:rFonts w:asciiTheme="minorHAnsi" w:hAnsiTheme="minorHAnsi" w:cstheme="minorHAnsi"/>
          <w:lang w:val="sr-Latn-CS"/>
        </w:rPr>
        <w:t>секретара Скупштине Градске општине Црвени крст,   социјална давања запосленима,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накнаде у натури,</w:t>
      </w:r>
      <w:r w:rsidR="00E4094D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превоз за одлазак и долазак на посао свих лица која су на сталном раду  у Скупштини ГОЦК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у складу са Правилником о платама именованих и постављених лица, планирана су и средства за службена п</w:t>
      </w:r>
      <w:r w:rsidR="00054471">
        <w:rPr>
          <w:rFonts w:asciiTheme="minorHAnsi" w:hAnsiTheme="minorHAnsi" w:cstheme="minorHAnsi"/>
          <w:lang w:val="sr-Latn-CS"/>
        </w:rPr>
        <w:t>утовања у земљи и иностранству</w:t>
      </w:r>
      <w:r w:rsidRPr="007E2614">
        <w:rPr>
          <w:rFonts w:asciiTheme="minorHAnsi" w:hAnsiTheme="minorHAnsi" w:cstheme="minorHAnsi"/>
          <w:lang w:val="sr-Latn-CS"/>
        </w:rPr>
        <w:t>.  У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оквиру овог раздела на позицији 7 </w:t>
      </w:r>
      <w:r w:rsidR="00054471">
        <w:rPr>
          <w:rFonts w:asciiTheme="minorHAnsi" w:hAnsiTheme="minorHAnsi" w:cstheme="minorHAnsi"/>
          <w:lang w:val="sr-Cyrl-RS"/>
        </w:rPr>
        <w:t xml:space="preserve">- </w:t>
      </w:r>
      <w:r w:rsidRPr="007E2614">
        <w:rPr>
          <w:rFonts w:asciiTheme="minorHAnsi" w:hAnsiTheme="minorHAnsi" w:cstheme="minorHAnsi"/>
          <w:lang w:val="sr-Latn-CS"/>
        </w:rPr>
        <w:t>Услуге по уговору - планирана су средства за паушал и дневнице одборника,  накнада председницима и члановима комисија и радних тела, администрати</w:t>
      </w:r>
      <w:r w:rsidR="000A2E2F">
        <w:rPr>
          <w:rFonts w:asciiTheme="minorHAnsi" w:hAnsiTheme="minorHAnsi" w:cstheme="minorHAnsi"/>
          <w:lang w:val="sr-Latn-CS"/>
        </w:rPr>
        <w:t>вни одбор и техничке секретаре</w:t>
      </w:r>
      <w:r w:rsidRPr="007E2614">
        <w:rPr>
          <w:rFonts w:asciiTheme="minorHAnsi" w:hAnsiTheme="minorHAnsi" w:cstheme="minorHAnsi"/>
          <w:lang w:val="sr-Cyrl-RS"/>
        </w:rPr>
        <w:t>.</w:t>
      </w:r>
      <w:r w:rsidRPr="007E2614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Cyrl-RS"/>
        </w:rPr>
        <w:t xml:space="preserve">На позицији 7 су планирана средства и за </w:t>
      </w:r>
      <w:r w:rsidR="005313F1">
        <w:rPr>
          <w:rFonts w:asciiTheme="minorHAnsi" w:hAnsiTheme="minorHAnsi" w:cstheme="minorHAnsi"/>
          <w:lang w:val="sr-Cyrl-RS"/>
        </w:rPr>
        <w:t xml:space="preserve">услуге штампања, репрезентације, </w:t>
      </w:r>
      <w:r w:rsidRPr="007E2614">
        <w:rPr>
          <w:rFonts w:asciiTheme="minorHAnsi" w:hAnsiTheme="minorHAnsi" w:cstheme="minorHAnsi"/>
          <w:lang w:val="sr-Cyrl-RS"/>
        </w:rPr>
        <w:t>уго</w:t>
      </w:r>
      <w:r w:rsidR="005313F1">
        <w:rPr>
          <w:rFonts w:asciiTheme="minorHAnsi" w:hAnsiTheme="minorHAnsi" w:cstheme="minorHAnsi"/>
          <w:lang w:val="sr-Cyrl-RS"/>
        </w:rPr>
        <w:t xml:space="preserve">ститељске услуге  </w:t>
      </w:r>
      <w:r w:rsidRPr="007E2614">
        <w:rPr>
          <w:rFonts w:asciiTheme="minorHAnsi" w:hAnsiTheme="minorHAnsi" w:cstheme="minorHAnsi"/>
          <w:lang w:val="sr-Cyrl-RS"/>
        </w:rPr>
        <w:t xml:space="preserve">и остале опште услуге у износу од </w:t>
      </w:r>
      <w:r w:rsidR="005313F1">
        <w:rPr>
          <w:rFonts w:asciiTheme="minorHAnsi" w:hAnsiTheme="minorHAnsi" w:cstheme="minorHAnsi"/>
          <w:lang w:val="sr-Cyrl-RS"/>
        </w:rPr>
        <w:t>600</w:t>
      </w:r>
      <w:r w:rsidRPr="007E2614">
        <w:rPr>
          <w:rFonts w:asciiTheme="minorHAnsi" w:hAnsiTheme="minorHAnsi" w:cstheme="minorHAnsi"/>
          <w:lang w:val="sr-Cyrl-RS"/>
        </w:rPr>
        <w:t>,000.00 динара.</w:t>
      </w:r>
      <w:r w:rsidR="00CE5666">
        <w:rPr>
          <w:rFonts w:asciiTheme="minorHAnsi" w:hAnsiTheme="minorHAnsi" w:cstheme="minorHAnsi"/>
          <w:lang w:val="sr-Cyrl-RS"/>
        </w:rPr>
        <w:t xml:space="preserve">  </w:t>
      </w:r>
    </w:p>
    <w:p w:rsidR="00E11C2E" w:rsidRPr="00481825" w:rsidRDefault="00E11C2E" w:rsidP="00EE4E15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2 - ПРЕДСЕДНИК ГРАДСКЕ ОПШТИНЕ ЦРВЕНИ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0F5EE2" w:rsidRDefault="00F00BB2" w:rsidP="00F00BB2">
      <w:pPr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>Председник Градске општине Црвени Крст – Програм 16. Политички систем локалне самоуправе у укупном износу о</w:t>
      </w:r>
      <w:r w:rsidRPr="00F00BB2">
        <w:rPr>
          <w:rFonts w:asciiTheme="minorHAnsi" w:hAnsiTheme="minorHAnsi" w:cstheme="minorHAnsi"/>
          <w:lang w:val="sr-Cyrl-RS"/>
        </w:rPr>
        <w:t>д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="005313F1">
        <w:rPr>
          <w:rFonts w:asciiTheme="minorHAnsi" w:hAnsiTheme="minorHAnsi" w:cstheme="minorHAnsi"/>
          <w:lang w:val="sr-Cyrl-RS"/>
        </w:rPr>
        <w:t>7,380</w:t>
      </w:r>
      <w:r w:rsidRPr="00F00BB2">
        <w:rPr>
          <w:rFonts w:asciiTheme="minorHAnsi" w:hAnsiTheme="minorHAnsi" w:cstheme="minorHAnsi"/>
          <w:lang w:val="sr-Cyrl-RS"/>
        </w:rPr>
        <w:t>,000</w:t>
      </w:r>
      <w:r w:rsidRPr="00F00BB2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>2101 – 02 -</w:t>
      </w:r>
      <w:r w:rsidR="00D60F93">
        <w:rPr>
          <w:rFonts w:asciiTheme="minorHAnsi" w:hAnsiTheme="minorHAnsi" w:cstheme="minorHAnsi"/>
          <w:b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Председника и заменика председника Градске општине Црвени</w:t>
      </w:r>
      <w:r w:rsidR="005313F1">
        <w:rPr>
          <w:rFonts w:asciiTheme="minorHAnsi" w:hAnsiTheme="minorHAnsi" w:cstheme="minorHAnsi"/>
          <w:lang w:val="sr-Latn-CS"/>
        </w:rPr>
        <w:t xml:space="preserve"> Крст. Планирне су на позицији</w:t>
      </w:r>
      <w:r w:rsidR="005B6554">
        <w:rPr>
          <w:rFonts w:asciiTheme="minorHAnsi" w:hAnsiTheme="minorHAnsi" w:cstheme="minorHAnsi"/>
          <w:lang w:val="sr-Cyrl-RS"/>
        </w:rPr>
        <w:t xml:space="preserve"> 8 до 13 -</w:t>
      </w:r>
      <w:r w:rsidRPr="00F00BB2">
        <w:rPr>
          <w:rFonts w:asciiTheme="minorHAnsi" w:hAnsiTheme="minorHAnsi" w:cstheme="minorHAnsi"/>
          <w:lang w:val="sr-Latn-CS"/>
        </w:rPr>
        <w:t xml:space="preserve"> плате председника и заменика председника  Градске општине Црвени крст, социјална давања запосленима, прево</w:t>
      </w:r>
      <w:r w:rsidR="00054471">
        <w:rPr>
          <w:rFonts w:asciiTheme="minorHAnsi" w:hAnsiTheme="minorHAnsi" w:cstheme="minorHAnsi"/>
          <w:lang w:val="sr-Latn-CS"/>
        </w:rPr>
        <w:t>з за одлазак и долазак на посао</w:t>
      </w:r>
      <w:r w:rsidR="00054471">
        <w:rPr>
          <w:rFonts w:asciiTheme="minorHAnsi" w:hAnsiTheme="minorHAnsi" w:cstheme="minorHAnsi"/>
          <w:lang w:val="sr-Cyrl-RS"/>
        </w:rPr>
        <w:t xml:space="preserve"> запосленима </w:t>
      </w:r>
      <w:r w:rsidRPr="00F00BB2">
        <w:rPr>
          <w:rFonts w:asciiTheme="minorHAnsi" w:hAnsiTheme="minorHAnsi" w:cstheme="minorHAnsi"/>
          <w:lang w:val="sr-Latn-CS"/>
        </w:rPr>
        <w:t xml:space="preserve"> на сталном раду у складу са Правилником о платама именованих и поставњених лица, планирана су и средства за службена путовања у земљи и </w:t>
      </w:r>
      <w:r w:rsidRPr="00F00BB2">
        <w:rPr>
          <w:rFonts w:asciiTheme="minorHAnsi" w:hAnsiTheme="minorHAnsi" w:cstheme="minorHAnsi"/>
          <w:lang w:val="sr-Latn-CS"/>
        </w:rPr>
        <w:lastRenderedPageBreak/>
        <w:t>иностранству. Уоквиру овог раздела на позицији 1</w:t>
      </w:r>
      <w:r w:rsidR="00054471">
        <w:rPr>
          <w:rFonts w:asciiTheme="minorHAnsi" w:hAnsiTheme="minorHAnsi" w:cstheme="minorHAnsi"/>
          <w:lang w:val="sr-Cyrl-RS"/>
        </w:rPr>
        <w:t>6</w:t>
      </w:r>
      <w:r w:rsidRPr="00F00BB2">
        <w:rPr>
          <w:rFonts w:asciiTheme="minorHAnsi" w:hAnsiTheme="minorHAnsi" w:cstheme="minorHAnsi"/>
          <w:lang w:val="sr-Latn-CS"/>
        </w:rPr>
        <w:t>: услуге по уговору предвиђена су средства за трошкове рекламе и пропаганде, угости</w:t>
      </w:r>
      <w:r w:rsidRPr="00F00BB2">
        <w:rPr>
          <w:rFonts w:asciiTheme="minorHAnsi" w:hAnsiTheme="minorHAnsi" w:cstheme="minorHAnsi"/>
          <w:lang w:val="sr-Cyrl-RS"/>
        </w:rPr>
        <w:t>т</w:t>
      </w:r>
      <w:r w:rsidRPr="00F00BB2">
        <w:rPr>
          <w:rFonts w:asciiTheme="minorHAnsi" w:hAnsiTheme="minorHAnsi" w:cstheme="minorHAnsi"/>
          <w:lang w:val="sr-Latn-CS"/>
        </w:rPr>
        <w:t xml:space="preserve">ељске услуге, </w:t>
      </w:r>
      <w:r w:rsidR="000F5EE2">
        <w:rPr>
          <w:rFonts w:asciiTheme="minorHAnsi" w:hAnsiTheme="minorHAnsi" w:cstheme="minorHAnsi"/>
          <w:lang w:val="sr-Cyrl-RS"/>
        </w:rPr>
        <w:t>трошкове репрезентације и поклона.</w:t>
      </w:r>
    </w:p>
    <w:p w:rsidR="00F00BB2" w:rsidRPr="00F00BB2" w:rsidRDefault="00F00BB2" w:rsidP="00F00BB2">
      <w:pPr>
        <w:jc w:val="both"/>
        <w:rPr>
          <w:rFonts w:asciiTheme="minorHAnsi" w:hAnsiTheme="minorHAnsi" w:cstheme="minorHAnsi"/>
          <w:lang w:val="sr-Latn-CS"/>
        </w:rPr>
      </w:pPr>
      <w:r w:rsidRPr="00F00BB2">
        <w:rPr>
          <w:rFonts w:asciiTheme="minorHAnsi" w:hAnsiTheme="minorHAnsi" w:cstheme="minorHAnsi"/>
          <w:lang w:val="sr-Latn-CS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3 - ВЕЋЕ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 xml:space="preserve">Веће Градске општине Црвени Крст – Програм 16. Политички систем локалне самоуправе у укупном износу од </w:t>
      </w:r>
      <w:r w:rsidR="005313F1">
        <w:rPr>
          <w:rFonts w:asciiTheme="minorHAnsi" w:hAnsiTheme="minorHAnsi" w:cstheme="minorHAnsi"/>
          <w:lang w:val="sr-Cyrl-RS"/>
        </w:rPr>
        <w:t>15,535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0</w:t>
      </w:r>
      <w:r w:rsidRPr="00F00BB2">
        <w:rPr>
          <w:rFonts w:asciiTheme="minorHAnsi" w:hAnsiTheme="minorHAnsi" w:cstheme="minorHAnsi"/>
          <w:lang w:val="sr-Latn-CS"/>
        </w:rPr>
        <w:t xml:space="preserve">00.00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 xml:space="preserve">2101 – 02 -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Већа Градске општине Црвени Крст. Пл</w:t>
      </w:r>
      <w:r w:rsidR="005313F1">
        <w:rPr>
          <w:rFonts w:asciiTheme="minorHAnsi" w:hAnsiTheme="minorHAnsi" w:cstheme="minorHAnsi"/>
          <w:lang w:val="sr-Latn-CS"/>
        </w:rPr>
        <w:t>анирне су на позицији</w:t>
      </w:r>
      <w:r w:rsidR="005313F1">
        <w:rPr>
          <w:rFonts w:asciiTheme="minorHAnsi" w:hAnsiTheme="minorHAnsi" w:cstheme="minorHAnsi"/>
          <w:lang w:val="sr-Cyrl-RS"/>
        </w:rPr>
        <w:t xml:space="preserve">  </w:t>
      </w:r>
      <w:r w:rsidR="005B6554">
        <w:rPr>
          <w:rFonts w:asciiTheme="minorHAnsi" w:hAnsiTheme="minorHAnsi" w:cstheme="minorHAnsi"/>
          <w:lang w:val="sr-Cyrl-RS"/>
        </w:rPr>
        <w:t>14 - 21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="005B6554">
        <w:rPr>
          <w:rFonts w:asciiTheme="minorHAnsi" w:hAnsiTheme="minorHAnsi" w:cstheme="minorHAnsi"/>
          <w:lang w:val="sr-Cyrl-RS"/>
        </w:rPr>
        <w:t xml:space="preserve">- </w:t>
      </w:r>
      <w:r w:rsidRPr="00F00BB2">
        <w:rPr>
          <w:rFonts w:asciiTheme="minorHAnsi" w:hAnsiTheme="minorHAnsi" w:cstheme="minorHAnsi"/>
          <w:lang w:val="sr-Latn-CS"/>
        </w:rPr>
        <w:t xml:space="preserve">плате већника који су на сталном раду </w:t>
      </w:r>
      <w:r w:rsidRPr="00F00BB2">
        <w:rPr>
          <w:rFonts w:asciiTheme="minorHAnsi" w:hAnsiTheme="minorHAnsi" w:cstheme="minorHAnsi"/>
          <w:lang w:val="sr-Cyrl-RS"/>
        </w:rPr>
        <w:t>у</w:t>
      </w:r>
      <w:r w:rsidRPr="00F00BB2">
        <w:rPr>
          <w:rFonts w:asciiTheme="minorHAnsi" w:hAnsiTheme="minorHAnsi" w:cstheme="minorHAnsi"/>
          <w:lang w:val="sr-Latn-CS"/>
        </w:rPr>
        <w:t xml:space="preserve">  Градској општини Црвени крст, социјална давања запосленима, превоз за одлазак и долазак на посао</w:t>
      </w:r>
      <w:r w:rsidRPr="00F00BB2">
        <w:rPr>
          <w:rFonts w:asciiTheme="minorHAnsi" w:hAnsiTheme="minorHAnsi" w:cstheme="minorHAnsi"/>
          <w:lang w:val="sr-Cyrl-RS"/>
        </w:rPr>
        <w:t xml:space="preserve"> запосленима на сталном раду </w:t>
      </w:r>
      <w:r w:rsidRPr="00F00BB2">
        <w:rPr>
          <w:rFonts w:asciiTheme="minorHAnsi" w:hAnsiTheme="minorHAnsi" w:cstheme="minorHAnsi"/>
          <w:lang w:val="sr-Latn-CS"/>
        </w:rPr>
        <w:t xml:space="preserve"> у складу са Правилником о платама именованих и поставњених лица,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054471">
        <w:rPr>
          <w:rFonts w:asciiTheme="minorHAnsi" w:hAnsiTheme="minorHAnsi" w:cstheme="minorHAnsi"/>
          <w:lang w:val="sr-Cyrl-RS"/>
        </w:rPr>
        <w:t>такође су и</w:t>
      </w:r>
      <w:r w:rsidRPr="00F00BB2">
        <w:rPr>
          <w:rFonts w:asciiTheme="minorHAnsi" w:hAnsiTheme="minorHAnsi" w:cstheme="minorHAnsi"/>
          <w:lang w:val="sr-Latn-CS"/>
        </w:rPr>
        <w:t>планирана  средства за службена путовања у заемљи и иностранство.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У оквиру </w:t>
      </w:r>
      <w:r w:rsidRPr="00F00BB2">
        <w:rPr>
          <w:rFonts w:asciiTheme="minorHAnsi" w:hAnsiTheme="minorHAnsi" w:cstheme="minorHAnsi"/>
          <w:lang w:val="sr-Latn-CS"/>
        </w:rPr>
        <w:t>овог раздела на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позицији </w:t>
      </w:r>
      <w:r w:rsidR="00135495">
        <w:rPr>
          <w:rFonts w:asciiTheme="minorHAnsi" w:hAnsiTheme="minorHAnsi" w:cstheme="minorHAnsi"/>
          <w:lang w:val="sr-Cyrl-RS"/>
        </w:rPr>
        <w:t>2</w:t>
      </w:r>
      <w:r w:rsidR="005B6554">
        <w:rPr>
          <w:rFonts w:asciiTheme="minorHAnsi" w:hAnsiTheme="minorHAnsi" w:cstheme="minorHAnsi"/>
          <w:lang w:val="sr-Cyrl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 предвиђена </w:t>
      </w:r>
      <w:r w:rsidRPr="00F00BB2">
        <w:rPr>
          <w:rFonts w:asciiTheme="minorHAnsi" w:hAnsiTheme="minorHAnsi" w:cstheme="minorHAnsi"/>
          <w:lang w:val="sr-Latn-CS"/>
        </w:rPr>
        <w:t>а су средства за</w:t>
      </w:r>
      <w:r w:rsidRPr="00F00BB2">
        <w:rPr>
          <w:rFonts w:asciiTheme="minorHAnsi" w:hAnsiTheme="minorHAnsi" w:cstheme="minorHAnsi"/>
          <w:lang w:val="sr-Cyrl-RS"/>
        </w:rPr>
        <w:t xml:space="preserve"> услуге штампања и пропаганде</w:t>
      </w:r>
      <w:r w:rsidR="00790157">
        <w:rPr>
          <w:rFonts w:asciiTheme="minorHAnsi" w:hAnsiTheme="minorHAnsi" w:cstheme="minorHAnsi"/>
          <w:lang w:val="sr-Cyrl-RS"/>
        </w:rPr>
        <w:t>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расходи за угоститељске услуге,</w:t>
      </w:r>
      <w:r w:rsidRPr="00F00BB2">
        <w:rPr>
          <w:rFonts w:asciiTheme="minorHAnsi" w:hAnsiTheme="minorHAnsi" w:cstheme="minorHAnsi"/>
          <w:lang w:val="sr-Cyrl-RS"/>
        </w:rPr>
        <w:t xml:space="preserve"> расходи за </w:t>
      </w:r>
      <w:r w:rsidRPr="00F00BB2">
        <w:rPr>
          <w:rFonts w:asciiTheme="minorHAnsi" w:hAnsiTheme="minorHAnsi" w:cstheme="minorHAnsi"/>
          <w:lang w:val="sr-Latn-CS"/>
        </w:rPr>
        <w:t xml:space="preserve">репрезентацију и поклоне. </w:t>
      </w:r>
      <w:r w:rsidRPr="00F00BB2">
        <w:rPr>
          <w:rFonts w:asciiTheme="minorHAnsi" w:hAnsiTheme="minorHAnsi" w:cstheme="minorHAnsi"/>
          <w:lang w:val="sr-Cyrl-RS"/>
        </w:rPr>
        <w:t xml:space="preserve">Такође је на разделу већа издвојена канцеларија за младе на  програму 14 – развој спорта и омладине и програмска активност спровођење омладинске политике а планирана средства у износу од </w:t>
      </w:r>
      <w:r w:rsidRPr="00F00BB2">
        <w:rPr>
          <w:rFonts w:asciiTheme="minorHAnsi" w:hAnsiTheme="minorHAnsi" w:cstheme="minorHAnsi"/>
          <w:lang w:val="sr-Latn-RS"/>
        </w:rPr>
        <w:t>4</w:t>
      </w:r>
      <w:r w:rsidRPr="00F00BB2">
        <w:rPr>
          <w:rFonts w:asciiTheme="minorHAnsi" w:hAnsiTheme="minorHAnsi" w:cstheme="minorHAnsi"/>
          <w:lang w:val="sr-Cyrl-RS"/>
        </w:rPr>
        <w:t>,1</w:t>
      </w:r>
      <w:r w:rsidRPr="00F00BB2">
        <w:rPr>
          <w:rFonts w:asciiTheme="minorHAnsi" w:hAnsiTheme="minorHAnsi" w:cstheme="minorHAnsi"/>
          <w:lang w:val="sr-Latn-RS"/>
        </w:rPr>
        <w:t>0</w:t>
      </w:r>
      <w:r w:rsidRPr="00F00BB2">
        <w:rPr>
          <w:rFonts w:asciiTheme="minorHAnsi" w:hAnsiTheme="minorHAnsi" w:cstheme="minorHAnsi"/>
          <w:lang w:val="sr-Cyrl-RS"/>
        </w:rPr>
        <w:t>0,000.00 ди</w:t>
      </w:r>
      <w:r w:rsidR="00135495">
        <w:rPr>
          <w:rFonts w:asciiTheme="minorHAnsi" w:hAnsiTheme="minorHAnsi" w:cstheme="minorHAnsi"/>
          <w:lang w:val="sr-Cyrl-RS"/>
        </w:rPr>
        <w:t>нара се налазе на позицијама 2</w:t>
      </w:r>
      <w:r w:rsidR="005D7776">
        <w:rPr>
          <w:rFonts w:asciiTheme="minorHAnsi" w:hAnsiTheme="minorHAnsi" w:cstheme="minorHAnsi"/>
          <w:lang w:val="sr-Cyrl-RS"/>
        </w:rPr>
        <w:t>2</w:t>
      </w:r>
      <w:r w:rsidR="00135495">
        <w:rPr>
          <w:rFonts w:asciiTheme="minorHAnsi" w:hAnsiTheme="minorHAnsi" w:cstheme="minorHAnsi"/>
          <w:lang w:val="en-GB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– услуге по уговору ( услуге штампања 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динара, накнаде члановима комисије - 3,600,000.00 динара , репрезентације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 и остале опште услуге  - </w:t>
      </w:r>
      <w:r w:rsidRPr="00F00BB2">
        <w:rPr>
          <w:rFonts w:asciiTheme="minorHAnsi" w:hAnsiTheme="minorHAnsi" w:cstheme="minorHAnsi"/>
          <w:lang w:val="sr-Latn-RS"/>
        </w:rPr>
        <w:t>10</w:t>
      </w:r>
      <w:r w:rsidR="00135495">
        <w:rPr>
          <w:rFonts w:asciiTheme="minorHAnsi" w:hAnsiTheme="minorHAnsi" w:cstheme="minorHAnsi"/>
          <w:lang w:val="sr-Cyrl-RS"/>
        </w:rPr>
        <w:t>0,000.00 динара ), позицији 2</w:t>
      </w:r>
      <w:r w:rsidR="005D7776">
        <w:rPr>
          <w:rFonts w:asciiTheme="minorHAnsi" w:hAnsiTheme="minorHAnsi" w:cstheme="minorHAnsi"/>
          <w:lang w:val="sr-Cyrl-RS"/>
        </w:rPr>
        <w:t>3</w:t>
      </w:r>
      <w:r w:rsidRPr="00F00BB2">
        <w:rPr>
          <w:rFonts w:asciiTheme="minorHAnsi" w:hAnsiTheme="minorHAnsi" w:cstheme="minorHAnsi"/>
          <w:lang w:val="sr-Cyrl-RS"/>
        </w:rPr>
        <w:t xml:space="preserve"> – материјал ( административни материјал - 10,000, материјал за спорт  - 110,000.00 динара  и материјал за посебне намене 30,00</w:t>
      </w:r>
      <w:r w:rsidR="00135495">
        <w:rPr>
          <w:rFonts w:asciiTheme="minorHAnsi" w:hAnsiTheme="minorHAnsi" w:cstheme="minorHAnsi"/>
          <w:lang w:val="sr-Cyrl-RS"/>
        </w:rPr>
        <w:t>0.00 ) и средства на позицији 2</w:t>
      </w:r>
      <w:r w:rsidR="005D7776">
        <w:rPr>
          <w:rFonts w:asciiTheme="minorHAnsi" w:hAnsiTheme="minorHAnsi" w:cstheme="minorHAnsi"/>
          <w:lang w:val="sr-Cyrl-RS"/>
        </w:rPr>
        <w:t>4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790157">
        <w:rPr>
          <w:rFonts w:asciiTheme="minorHAnsi" w:hAnsiTheme="minorHAnsi" w:cstheme="minorHAnsi"/>
          <w:lang w:val="sr-Cyrl-RS"/>
        </w:rPr>
        <w:t xml:space="preserve">- </w:t>
      </w:r>
      <w:r w:rsidRPr="00F00BB2">
        <w:rPr>
          <w:rFonts w:asciiTheme="minorHAnsi" w:hAnsiTheme="minorHAnsi" w:cstheme="minorHAnsi"/>
          <w:lang w:val="sr-Cyrl-RS"/>
        </w:rPr>
        <w:t>накнаде за социјалну заштиту из буџета – износ од  150,000.00 )</w:t>
      </w: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</w:p>
    <w:p w:rsidR="00D742A8" w:rsidRDefault="00D742A8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en-GB"/>
        </w:rPr>
      </w:pPr>
    </w:p>
    <w:p w:rsidR="00183449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481825">
        <w:rPr>
          <w:rFonts w:asciiTheme="minorHAnsi" w:hAnsiTheme="minorHAnsi" w:cstheme="minorHAnsi"/>
          <w:b/>
          <w:noProof/>
          <w:lang w:val="sr-Cyrl-RS"/>
        </w:rPr>
        <w:t xml:space="preserve">     </w:t>
      </w:r>
    </w:p>
    <w:p w:rsidR="00E11C2E" w:rsidRPr="002E3D01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2E3D01">
        <w:rPr>
          <w:rFonts w:asciiTheme="minorHAnsi" w:hAnsiTheme="minorHAnsi" w:cstheme="minorHAnsi"/>
          <w:b/>
          <w:noProof/>
          <w:lang w:val="sr-Latn-CS"/>
        </w:rPr>
        <w:t>РАЗДЕО 4</w:t>
      </w:r>
      <w:r w:rsidRPr="002E3D01">
        <w:rPr>
          <w:rFonts w:asciiTheme="minorHAnsi" w:hAnsiTheme="minorHAnsi" w:cstheme="minorHAnsi"/>
          <w:b/>
          <w:noProof/>
          <w:lang w:val="sr-Cyrl-RS"/>
        </w:rPr>
        <w:t xml:space="preserve"> </w:t>
      </w:r>
      <w:r w:rsidRPr="002E3D01">
        <w:rPr>
          <w:rFonts w:asciiTheme="minorHAnsi" w:hAnsiTheme="minorHAnsi" w:cstheme="minorHAnsi"/>
          <w:b/>
          <w:noProof/>
          <w:lang w:val="sr-Latn-CS"/>
        </w:rPr>
        <w:t>- УПРАВА ГРАДСКЕ ОПШТИНЕ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2 – Комунална делатноста на име програмске активности 1102 - 0008 -  Управљање и снадбевање водом за пиће.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B6554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Овај износ обухвата   текуће поправке одржавање на позицији </w:t>
      </w:r>
      <w:r w:rsidR="00135495">
        <w:rPr>
          <w:rFonts w:asciiTheme="minorHAnsi" w:hAnsiTheme="minorHAnsi" w:cstheme="minorHAnsi"/>
          <w:noProof/>
          <w:lang w:val="sr-Cyrl-RS"/>
        </w:rPr>
        <w:t>2</w:t>
      </w:r>
      <w:r w:rsidR="005D7776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 и специјализоване услуге  ( хлорисање </w:t>
      </w:r>
      <w:r w:rsidR="005B6554">
        <w:rPr>
          <w:rFonts w:asciiTheme="minorHAnsi" w:hAnsiTheme="minorHAnsi" w:cstheme="minorHAnsi"/>
          <w:noProof/>
          <w:lang w:val="sr-Cyrl-RS"/>
        </w:rPr>
        <w:t xml:space="preserve">четири сеоска водовода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</w:t>
      </w:r>
      <w:r w:rsidR="005B6554">
        <w:rPr>
          <w:rFonts w:asciiTheme="minorHAnsi" w:hAnsiTheme="minorHAnsi" w:cstheme="minorHAnsi"/>
          <w:noProof/>
          <w:lang w:val="sr-Latn-RS"/>
        </w:rPr>
        <w:t xml:space="preserve">обезбеђење здраве пијаће воде </w:t>
      </w:r>
      <w:r w:rsidR="005B6554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анализа воде</w:t>
      </w:r>
      <w:r w:rsidR="005B6554">
        <w:rPr>
          <w:rFonts w:asciiTheme="minorHAnsi" w:hAnsiTheme="minorHAnsi" w:cstheme="minorHAnsi"/>
          <w:noProof/>
          <w:lang w:val="sr-Cyrl-RS"/>
        </w:rPr>
        <w:t xml:space="preserve"> од стране Института за јавно здравље </w:t>
      </w:r>
      <w:r w:rsidRPr="00DD6E91">
        <w:rPr>
          <w:rFonts w:asciiTheme="minorHAnsi" w:hAnsiTheme="minorHAnsi" w:cstheme="minorHAnsi"/>
          <w:noProof/>
          <w:lang w:val="sr-Latn-RS"/>
        </w:rPr>
        <w:t>)</w:t>
      </w:r>
      <w:r w:rsidR="005B6554">
        <w:rPr>
          <w:rFonts w:asciiTheme="minorHAnsi" w:hAnsiTheme="minorHAnsi" w:cstheme="minorHAnsi"/>
          <w:noProof/>
          <w:lang w:val="sr-Cyrl-RS"/>
        </w:rPr>
        <w:t xml:space="preserve">износ од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B6554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 позицији</w:t>
      </w:r>
      <w:r w:rsidR="00135495">
        <w:rPr>
          <w:rFonts w:asciiTheme="minorHAnsi" w:hAnsiTheme="minorHAnsi" w:cstheme="minorHAnsi"/>
          <w:noProof/>
          <w:lang w:val="sr-Cyrl-RS"/>
        </w:rPr>
        <w:t xml:space="preserve"> 2</w:t>
      </w:r>
      <w:r w:rsidR="005B6554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5B6554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3 – п</w:t>
      </w:r>
      <w:r w:rsidRPr="00DD6E91">
        <w:rPr>
          <w:rFonts w:asciiTheme="minorHAnsi" w:hAnsiTheme="minorHAnsi" w:cstheme="minorHAnsi"/>
          <w:noProof/>
          <w:lang w:val="sr-Cyrl-RS"/>
        </w:rPr>
        <w:t>рограмска активност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1501 – </w:t>
      </w:r>
      <w:r w:rsidRPr="00DD6E91">
        <w:rPr>
          <w:rFonts w:asciiTheme="minorHAnsi" w:hAnsiTheme="minorHAnsi" w:cstheme="minorHAnsi"/>
          <w:noProof/>
          <w:lang w:val="sr-Cyrl-RS"/>
        </w:rPr>
        <w:t>0002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мере активне политике запошљавања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Јавни радови у облати заштитне животне средине </w:t>
      </w:r>
      <w:r w:rsidR="005B6554">
        <w:rPr>
          <w:rFonts w:asciiTheme="minorHAnsi" w:hAnsiTheme="minorHAnsi" w:cstheme="minorHAnsi"/>
          <w:noProof/>
          <w:lang w:val="sr-Cyrl-RS"/>
        </w:rPr>
        <w:t xml:space="preserve"> 2,460,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000.00 на позицији </w:t>
      </w:r>
      <w:r w:rsidR="005D7776">
        <w:rPr>
          <w:rFonts w:asciiTheme="minorHAnsi" w:hAnsiTheme="minorHAnsi" w:cstheme="minorHAnsi"/>
          <w:noProof/>
          <w:lang w:val="sr-Cyrl-RS"/>
        </w:rPr>
        <w:t>27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28</w:t>
      </w:r>
      <w:r w:rsidR="00135495">
        <w:rPr>
          <w:rFonts w:asciiTheme="minorHAnsi" w:hAnsiTheme="minorHAnsi" w:cstheme="minorHAnsi"/>
          <w:noProof/>
          <w:lang w:val="sr-Latn-RS"/>
        </w:rPr>
        <w:t>. Остале опште услуга за плаћа</w:t>
      </w:r>
      <w:r w:rsidRPr="00DD6E91">
        <w:rPr>
          <w:rFonts w:asciiTheme="minorHAnsi" w:hAnsiTheme="minorHAnsi" w:cstheme="minorHAnsi"/>
          <w:noProof/>
          <w:lang w:val="sr-Cyrl-RS"/>
        </w:rPr>
        <w:t>њ</w:t>
      </w:r>
      <w:r w:rsidRPr="00DD6E91">
        <w:rPr>
          <w:rFonts w:asciiTheme="minorHAnsi" w:hAnsiTheme="minorHAnsi" w:cstheme="minorHAnsi"/>
          <w:noProof/>
          <w:lang w:val="sr-Latn-RS"/>
        </w:rPr>
        <w:t>е привремених и повремених послова лица ангажованих на јавним радовима и набавка неопходног материјала за несметано реализовање јавних радова.</w:t>
      </w:r>
      <w:r w:rsidR="005B6554">
        <w:rPr>
          <w:rFonts w:asciiTheme="minorHAnsi" w:hAnsiTheme="minorHAnsi" w:cstheme="minorHAnsi"/>
          <w:noProof/>
          <w:lang w:val="sr-Cyrl-RS"/>
        </w:rPr>
        <w:t xml:space="preserve"> У питању су три јавна рада и то: техничка подршка која ангажује четири лица на период од четири месеца ради уређења јавних зелених површина и сеоских гробања, затим запошљавања четири инвалидна лица на период од четири месеца у коме Национална Служба за запошљавање учествује са износом од 380,000.00 динара а остало се финансира из буџета Градске општине Црвени Крст и јавни рад за запошљавање младих у трајању од четири месеца.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Програм 3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програмска активност 1501 – 0003 – подршка економском развоју и промоција предузетништва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- платформа сеоских жена за одрживу будућност руралне заједнице ( родна равноправност )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позицији </w:t>
      </w:r>
      <w:r w:rsidR="005D7776">
        <w:rPr>
          <w:rFonts w:asciiTheme="minorHAnsi" w:hAnsiTheme="minorHAnsi" w:cstheme="minorHAnsi"/>
          <w:noProof/>
          <w:lang w:val="sr-Cyrl-RS"/>
        </w:rPr>
        <w:t>29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Средства су намењена за унапређење знања жена из сеоских заједница с обзиром да су жене из ових средина вишеструко угрожена </w:t>
      </w:r>
      <w:r w:rsidRPr="00DD6E91">
        <w:rPr>
          <w:rFonts w:asciiTheme="minorHAnsi" w:hAnsiTheme="minorHAnsi" w:cstheme="minorHAnsi"/>
          <w:noProof/>
          <w:lang w:val="sr-Latn-RS"/>
        </w:rPr>
        <w:lastRenderedPageBreak/>
        <w:t>категорија и нису им доступне могућности када је у питању запошљавање, едукације и стицање нових знања.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4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1502 – 0002 –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промоција туристичке понуде </w:t>
      </w:r>
      <w:r w:rsidRPr="00DD6E91">
        <w:rPr>
          <w:rFonts w:asciiTheme="minorHAnsi" w:hAnsiTheme="minorHAnsi" w:cstheme="minorHAnsi"/>
          <w:noProof/>
          <w:lang w:val="sr-Latn-RS"/>
        </w:rPr>
        <w:t>на територији ГОЦК. У оквиру овог раздела планирана су и средства од 1,</w:t>
      </w:r>
      <w:r w:rsidR="005B6554">
        <w:rPr>
          <w:rFonts w:asciiTheme="minorHAnsi" w:hAnsiTheme="minorHAnsi" w:cstheme="minorHAnsi"/>
          <w:noProof/>
          <w:lang w:val="sr-Cyrl-RS"/>
        </w:rPr>
        <w:t>20</w:t>
      </w:r>
      <w:r w:rsidRPr="00DD6E91">
        <w:rPr>
          <w:rFonts w:asciiTheme="minorHAnsi" w:hAnsiTheme="minorHAnsi" w:cstheme="minorHAnsi"/>
          <w:noProof/>
          <w:lang w:val="sr-Latn-RS"/>
        </w:rPr>
        <w:t>0,000.00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 </w:t>
      </w:r>
      <w:r w:rsidRPr="00DD6E91">
        <w:rPr>
          <w:rFonts w:asciiTheme="minorHAnsi" w:hAnsiTheme="minorHAnsi" w:cstheme="minorHAnsi"/>
          <w:noProof/>
          <w:lang w:val="sr-Latn-RS"/>
        </w:rPr>
        <w:t>Средства су предвиђена на основу 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Обележавање Светог Труфуна дана виноградара,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2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меда ( пролећни и јесењи ),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3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Трнавски рибљи  котлић,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4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Упознај своју околину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5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Сајам угоститељства, вина и ракије,торти,хране итд.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6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за шљиву,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7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Шести дечији фестивал Ниш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 xml:space="preserve">8 </w:t>
      </w:r>
      <w:r w:rsidR="00DD6E91" w:rsidRPr="00DD6E91">
        <w:rPr>
          <w:rFonts w:asciiTheme="minorHAnsi" w:hAnsiTheme="minorHAnsi" w:cstheme="minorHAnsi"/>
          <w:noProof/>
          <w:lang w:val="sr-Latn-RS"/>
        </w:rPr>
        <w:t>.Међународна изложба птица</w:t>
      </w:r>
      <w:r w:rsidR="00DD6E91"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Средства се налазе на позицији </w:t>
      </w:r>
      <w:r w:rsidR="005D7776">
        <w:rPr>
          <w:rFonts w:asciiTheme="minorHAnsi" w:hAnsiTheme="minorHAnsi" w:cstheme="minorHAnsi"/>
          <w:noProof/>
          <w:lang w:val="sr-Cyrl-RS"/>
        </w:rPr>
        <w:t>30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31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5 – програмска активност 0101 - 0001 - Пољопривреда и рурални развоја пољопривреде подразумева статутарну обавезу општине за санацијом атарских путева и чишћење одводних канала. Планирана средства у износу од  </w:t>
      </w:r>
      <w:r w:rsidR="005B6554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– програмска активност 0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01 - 0001 – </w:t>
      </w:r>
      <w:r w:rsidRPr="00DD6E91">
        <w:rPr>
          <w:rFonts w:asciiTheme="minorHAnsi" w:hAnsiTheme="minorHAnsi" w:cstheme="minorHAnsi"/>
          <w:noProof/>
          <w:lang w:val="sr-Cyrl-RS"/>
        </w:rPr>
        <w:t>Управљање заштитом животне средине</w:t>
      </w:r>
      <w:r w:rsidR="000F5EE2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Планирана средства у износу од  </w:t>
      </w:r>
      <w:r w:rsidRPr="00DD6E91">
        <w:rPr>
          <w:rFonts w:asciiTheme="minorHAnsi" w:hAnsiTheme="minorHAnsi" w:cstheme="minorHAnsi"/>
          <w:noProof/>
          <w:lang w:val="en-GB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на име дотација удружењима грађана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налазе се на позицији </w:t>
      </w:r>
      <w:r w:rsidR="000F5EE2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  <w:r w:rsidR="00190A01">
        <w:rPr>
          <w:rFonts w:asciiTheme="minorHAnsi" w:hAnsiTheme="minorHAnsi" w:cstheme="minorHAnsi"/>
          <w:noProof/>
          <w:lang w:val="sr-Cyrl-RS"/>
        </w:rPr>
        <w:t xml:space="preserve"> </w:t>
      </w:r>
    </w:p>
    <w:p w:rsidR="00190A01" w:rsidRPr="00190A01" w:rsidRDefault="00190A0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Програм  9  – предшколско образовање – програмска активност 2003 - 0001</w:t>
      </w:r>
      <w:r w:rsidR="00DD6E91" w:rsidRPr="00DD6E91">
        <w:rPr>
          <w:rFonts w:asciiTheme="minorHAnsi" w:hAnsiTheme="minorHAnsi" w:cstheme="minorHAnsi"/>
          <w:noProof/>
          <w:lang w:val="sr-Latn-RS"/>
        </w:rPr>
        <w:tab/>
      </w:r>
      <w:r>
        <w:rPr>
          <w:rFonts w:asciiTheme="minorHAnsi" w:hAnsiTheme="minorHAnsi" w:cstheme="minorHAnsi"/>
          <w:noProof/>
          <w:lang w:val="sr-Cyrl-RS"/>
        </w:rPr>
        <w:t xml:space="preserve"> -функционисање предшколског  васпитања и образовања.  Планирана средства износе 250,000.00 д</w:t>
      </w:r>
      <w:r w:rsidR="005D7776">
        <w:rPr>
          <w:rFonts w:asciiTheme="minorHAnsi" w:hAnsiTheme="minorHAnsi" w:cstheme="minorHAnsi"/>
          <w:noProof/>
          <w:lang w:val="sr-Cyrl-RS"/>
        </w:rPr>
        <w:t>инара и налазе се на позицији 34</w:t>
      </w:r>
      <w:r>
        <w:rPr>
          <w:rFonts w:asciiTheme="minorHAnsi" w:hAnsiTheme="minorHAnsi" w:cstheme="minorHAnsi"/>
          <w:noProof/>
          <w:lang w:val="sr-Cyrl-RS"/>
        </w:rPr>
        <w:t>.</w:t>
      </w:r>
    </w:p>
    <w:p w:rsidR="00190A0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190A0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Програм 10 -  основно образовање – програмска активност  - реализација делатности основног образовања. Планирана средства износе 250,000.00 д</w:t>
      </w:r>
      <w:r w:rsidR="005D7776">
        <w:rPr>
          <w:rFonts w:asciiTheme="minorHAnsi" w:hAnsiTheme="minorHAnsi" w:cstheme="minorHAnsi"/>
          <w:noProof/>
          <w:lang w:val="sr-Cyrl-RS"/>
        </w:rPr>
        <w:t>инара и налазе се на позицији 35</w:t>
      </w:r>
      <w:r>
        <w:rPr>
          <w:rFonts w:asciiTheme="minorHAnsi" w:hAnsiTheme="minorHAnsi" w:cstheme="minorHAnsi"/>
          <w:noProof/>
          <w:lang w:val="sr-Cyrl-RS"/>
        </w:rPr>
        <w:t>.</w:t>
      </w:r>
    </w:p>
    <w:p w:rsidR="00190A01" w:rsidRPr="00190A0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5D7776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 основу Одлуке Већа и јавног позива закључен је протокол о сарадњи са  школом за основно и средње образовање  „ 14. Октобар „ на име организованог превоза ученика са територије Градске општ</w:t>
      </w:r>
      <w:r w:rsidR="005B6554">
        <w:rPr>
          <w:rFonts w:asciiTheme="minorHAnsi" w:hAnsiTheme="minorHAnsi" w:cstheme="minorHAnsi"/>
          <w:noProof/>
          <w:lang w:val="sr-Latn-RS"/>
        </w:rPr>
        <w:t>ине Црвени Крст за наставну 202</w:t>
      </w:r>
      <w:r w:rsidR="005B6554">
        <w:rPr>
          <w:rFonts w:asciiTheme="minorHAnsi" w:hAnsiTheme="minorHAnsi" w:cstheme="minorHAnsi"/>
          <w:noProof/>
          <w:lang w:val="sr-Cyrl-RS"/>
        </w:rPr>
        <w:t>4.</w:t>
      </w:r>
      <w:r w:rsidR="005B6554">
        <w:rPr>
          <w:rFonts w:asciiTheme="minorHAnsi" w:hAnsiTheme="minorHAnsi" w:cstheme="minorHAnsi"/>
          <w:noProof/>
          <w:lang w:val="sr-Latn-RS"/>
        </w:rPr>
        <w:t xml:space="preserve"> и 202</w:t>
      </w:r>
      <w:r w:rsidR="005B6554">
        <w:rPr>
          <w:rFonts w:asciiTheme="minorHAnsi" w:hAnsiTheme="minorHAnsi" w:cstheme="minorHAnsi"/>
          <w:noProof/>
          <w:lang w:val="sr-Cyrl-RS"/>
        </w:rPr>
        <w:t>5.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годину. Ова средства су предвиђена у износу од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у окви</w:t>
      </w:r>
      <w:r w:rsidR="000F1270">
        <w:rPr>
          <w:rFonts w:asciiTheme="minorHAnsi" w:hAnsiTheme="minorHAnsi" w:cstheme="minorHAnsi"/>
          <w:noProof/>
          <w:lang w:val="sr-Latn-RS"/>
        </w:rPr>
        <w:t>ру 0902 - 0021</w:t>
      </w:r>
      <w:r w:rsidR="005B6554">
        <w:rPr>
          <w:rFonts w:asciiTheme="minorHAnsi" w:hAnsiTheme="minorHAnsi" w:cstheme="minorHAnsi"/>
          <w:noProof/>
          <w:lang w:val="sr-Latn-RS"/>
        </w:rPr>
        <w:t xml:space="preserve"> - болест и инв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8.</w:t>
      </w:r>
    </w:p>
    <w:p w:rsidR="005D7776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</w:t>
      </w:r>
      <w:r w:rsidR="000F5EE2">
        <w:rPr>
          <w:rFonts w:asciiTheme="minorHAnsi" w:hAnsiTheme="minorHAnsi" w:cstheme="minorHAnsi"/>
          <w:noProof/>
          <w:lang w:val="sr-Latn-RS"/>
        </w:rPr>
        <w:t>у месчних карата за школску 202</w:t>
      </w:r>
      <w:r w:rsidR="000F5EE2">
        <w:rPr>
          <w:rFonts w:asciiTheme="minorHAnsi" w:hAnsiTheme="minorHAnsi" w:cstheme="minorHAnsi"/>
          <w:noProof/>
          <w:lang w:val="sr-Cyrl-RS"/>
        </w:rPr>
        <w:t>3</w:t>
      </w:r>
      <w:r w:rsidR="000F5EE2">
        <w:rPr>
          <w:rFonts w:asciiTheme="minorHAnsi" w:hAnsiTheme="minorHAnsi" w:cstheme="minorHAnsi"/>
          <w:noProof/>
          <w:lang w:val="sr-Latn-RS"/>
        </w:rPr>
        <w:t>/202</w:t>
      </w:r>
      <w:r w:rsidR="000F5EE2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годину. Ова средства су предвиђена у износу од 200,000.00 динара у оквиру 0901 - 0</w:t>
      </w:r>
      <w:r w:rsidR="000F5EE2">
        <w:rPr>
          <w:rFonts w:asciiTheme="minorHAnsi" w:hAnsiTheme="minorHAnsi" w:cstheme="minorHAnsi"/>
          <w:noProof/>
          <w:lang w:val="sr-Latn-RS"/>
        </w:rPr>
        <w:t>008 - болест и инв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9</w:t>
      </w:r>
      <w:r w:rsidRPr="00DD6E91">
        <w:rPr>
          <w:rFonts w:asciiTheme="minorHAnsi" w:hAnsiTheme="minorHAnsi" w:cstheme="minorHAnsi"/>
          <w:noProof/>
          <w:lang w:val="en-GB"/>
        </w:rPr>
        <w:t>.</w:t>
      </w:r>
    </w:p>
    <w:p w:rsidR="005D7776" w:rsidRPr="005D7776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 средства од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,000,000.00 динара на име: Социјална и дечија заштита прог</w:t>
      </w:r>
      <w:r w:rsidR="000F1270">
        <w:rPr>
          <w:rFonts w:asciiTheme="minorHAnsi" w:hAnsiTheme="minorHAnsi" w:cstheme="minorHAnsi"/>
          <w:noProof/>
          <w:lang w:val="sr-Latn-RS"/>
        </w:rPr>
        <w:t>рам 11 - програмска активност 0902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- 0001 jеднократне помоћи и други облици помоћи. У оквиру ове програмске активности предвиђено је у складу са „Пра</w:t>
      </w:r>
      <w:r w:rsidR="000F1270">
        <w:rPr>
          <w:rFonts w:asciiTheme="minorHAnsi" w:hAnsiTheme="minorHAnsi" w:cstheme="minorHAnsi"/>
          <w:noProof/>
          <w:lang w:val="sr-Latn-RS"/>
        </w:rPr>
        <w:t xml:space="preserve">вилником о поступку додељивања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исплати буџетских средстава на име једнократне помоћи грађана на подручју Градске општине </w:t>
      </w: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 </w:t>
      </w:r>
      <w:r w:rsidRPr="00DD6E91">
        <w:rPr>
          <w:rFonts w:asciiTheme="minorHAnsi" w:hAnsiTheme="minorHAnsi" w:cstheme="minorHAnsi"/>
          <w:noProof/>
          <w:lang w:val="sr-Cyrl-RS"/>
        </w:rPr>
        <w:t>С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редства се налазе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по одлуци Већа. Планирају се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13 – развој културе и информисања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1201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-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0003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– </w:t>
      </w:r>
      <w:r w:rsidRPr="00DD6E91">
        <w:rPr>
          <w:rFonts w:asciiTheme="minorHAnsi" w:hAnsiTheme="minorHAnsi" w:cstheme="minorHAnsi"/>
          <w:noProof/>
          <w:lang w:val="sr-Cyrl-RS"/>
        </w:rPr>
        <w:t>унапређење система очувања и представљања културно историјског наслеђа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У оквиру овог раздела планирана су средстава од </w:t>
      </w:r>
      <w:r w:rsidR="005D7776">
        <w:rPr>
          <w:rFonts w:asciiTheme="minorHAnsi" w:hAnsiTheme="minorHAnsi" w:cstheme="minorHAnsi"/>
          <w:noProof/>
          <w:lang w:val="sr-Cyrl-RS"/>
        </w:rPr>
        <w:t>2,320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  <w:r w:rsidR="002E3D01">
        <w:rPr>
          <w:rFonts w:asciiTheme="minorHAnsi" w:hAnsiTheme="minorHAnsi" w:cstheme="minorHAnsi"/>
          <w:noProof/>
          <w:lang w:val="sr-Latn-RS"/>
        </w:rPr>
        <w:t xml:space="preserve">  Средства су предвиђена </w:t>
      </w:r>
      <w:r w:rsidR="002E3D01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</w:t>
      </w:r>
      <w:r w:rsidR="002E3D01" w:rsidRPr="002E3D01">
        <w:rPr>
          <w:rFonts w:asciiTheme="minorHAnsi" w:hAnsiTheme="minorHAnsi" w:cstheme="minorHAnsi"/>
          <w:noProof/>
          <w:lang w:val="sr-Cyrl-RS"/>
        </w:rPr>
        <w:t>249/2023 - 07</w:t>
      </w:r>
      <w:r w:rsidR="002E3D01" w:rsidRPr="002E3D01">
        <w:rPr>
          <w:rFonts w:asciiTheme="minorHAnsi" w:hAnsiTheme="minorHAnsi" w:cstheme="minorHAnsi"/>
          <w:noProof/>
          <w:lang w:val="sr-Latn-RS"/>
        </w:rPr>
        <w:t xml:space="preserve"> </w:t>
      </w:r>
      <w:r w:rsidR="002E3D01" w:rsidRP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</w:t>
      </w:r>
      <w:r w:rsidR="002E3D01">
        <w:rPr>
          <w:rFonts w:asciiTheme="minorHAnsi" w:hAnsiTheme="minorHAnsi" w:cstheme="minorHAnsi"/>
          <w:noProof/>
          <w:lang w:val="sr-Cyrl-RS"/>
        </w:rPr>
        <w:t>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Средства се налазе на позицијама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1. Паљење бадњака ( Мезграја и Горња Топоница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2. Обелеавање школске славе Свети Сава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12. Фебруар у Логору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Марш „Трагом логораша“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5. Пензионери ГОЦК – обележавање 12.фебруара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Уставности,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7. Велики четвртак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Ускрса,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Златна четкица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10</w:t>
      </w:r>
      <w:r w:rsidRPr="00DD6E91">
        <w:rPr>
          <w:rFonts w:asciiTheme="minorHAnsi" w:hAnsiTheme="minorHAnsi" w:cstheme="minorHAnsi"/>
          <w:noProof/>
          <w:lang w:val="sr-Latn-RS"/>
        </w:rPr>
        <w:t>. Полагање венаца жртвама НАТО агресије,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11</w:t>
      </w:r>
      <w:r w:rsidRPr="00DD6E91">
        <w:rPr>
          <w:rFonts w:asciiTheme="minorHAnsi" w:hAnsiTheme="minorHAnsi" w:cstheme="minorHAnsi"/>
          <w:noProof/>
          <w:lang w:val="sr-Latn-RS"/>
        </w:rPr>
        <w:t>. Слава Градске општине Црвени Крст Марковдан,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Дан ослобођења од турака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13. Нато напад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победе над фашизмом,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15</w:t>
      </w:r>
      <w:r w:rsidRPr="00DD6E91">
        <w:rPr>
          <w:rFonts w:asciiTheme="minorHAnsi" w:hAnsiTheme="minorHAnsi" w:cstheme="minorHAnsi"/>
          <w:noProof/>
          <w:lang w:val="sr-Latn-RS"/>
        </w:rPr>
        <w:t>. Пријем вуковца и ученика генерације ОШ ГО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Добро дошли ђаци прваци у ОШ ГО Црвени Крст,,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>. Свечана академија поводом Дана ГО Црвени Крст.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Уоквиру овог раздела планирана су средства у износу од </w:t>
      </w:r>
      <w:r w:rsidR="005D7776">
        <w:rPr>
          <w:rFonts w:asciiTheme="minorHAnsi" w:hAnsiTheme="minorHAnsi" w:cstheme="minorHAnsi"/>
          <w:noProof/>
          <w:lang w:val="sr-Cyrl-RS"/>
        </w:rPr>
        <w:t>3,900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име </w:t>
      </w:r>
      <w:r w:rsidRPr="00DD6E91">
        <w:rPr>
          <w:rFonts w:asciiTheme="minorHAnsi" w:hAnsiTheme="minorHAnsi" w:cstheme="minorHAnsi"/>
          <w:noProof/>
          <w:lang w:val="sr-Cyrl-RS"/>
        </w:rPr>
        <w:t>програмске активности 1501 – 0002 јачање културне продукције и уметничког стваралаштва .Ср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едства су предвиђена на основу </w:t>
      </w:r>
      <w:r w:rsidR="002E3D01">
        <w:rPr>
          <w:rFonts w:asciiTheme="minorHAnsi" w:hAnsiTheme="minorHAnsi" w:cstheme="minorHAnsi"/>
          <w:noProof/>
          <w:lang w:val="sr-Cyrl-RS"/>
        </w:rPr>
        <w:t>предлога финансијског плана 249/2023 - 07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Крст</w:t>
      </w:r>
      <w:r w:rsidR="002E3D01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оквиру овог пројекта су плани</w:t>
      </w:r>
      <w:r w:rsidRPr="00DD6E91">
        <w:rPr>
          <w:rFonts w:asciiTheme="minorHAnsi" w:hAnsiTheme="minorHAnsi" w:cstheme="minorHAnsi"/>
          <w:noProof/>
          <w:lang w:val="sr-Cyrl-RS"/>
        </w:rPr>
        <w:t>р</w:t>
      </w:r>
      <w:r w:rsidRPr="00DD6E91">
        <w:rPr>
          <w:rFonts w:asciiTheme="minorHAnsi" w:hAnsiTheme="minorHAnsi" w:cstheme="minorHAnsi"/>
          <w:noProof/>
          <w:lang w:val="sr-Latn-RS"/>
        </w:rPr>
        <w:t>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„Сретања“ - културно поетска манифестација поводом сретања зиме и пролећа,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 „Радосница“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3.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</w:t>
      </w:r>
      <w:r w:rsidRPr="00DD6E91">
        <w:rPr>
          <w:rFonts w:asciiTheme="minorHAnsi" w:hAnsiTheme="minorHAnsi" w:cstheme="minorHAnsi"/>
          <w:noProof/>
          <w:lang w:val="sr-Latn-RS"/>
        </w:rPr>
        <w:t>Светски дан Рома,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.„Илињски венац“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Фествал фолклора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Пети Витешки фестивал „Заштитници тврђаве“,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Фестивал поезије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Концерти, промоције књига итд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Новогодишње играрије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. „Деца деци „ – куповина књига и поклони по школама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>1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>. Годишњи хуманитарни концерт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Новогодишње чаролије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13. Манифестације везане за омладину и активизам младих ( наука, техника, роботика, семинари,научне конференције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Културно забавно лето у Тврђави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 Обелеавање Градске славе Цар Константин и Царица Јелена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2E3D0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Предвиђена средства се налазе на позицијама </w:t>
      </w:r>
      <w:r w:rsidR="002E3D01">
        <w:rPr>
          <w:rFonts w:asciiTheme="minorHAnsi" w:hAnsiTheme="minorHAnsi" w:cstheme="minorHAnsi"/>
          <w:noProof/>
          <w:lang w:val="sr-Latn-RS"/>
        </w:rPr>
        <w:t>40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Latn-RS"/>
        </w:rPr>
        <w:t>41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42.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14 – Развој спорта и омладине  - програмске активности 1301- 0001 - Подршка локалним спортским организацијама, удружењима и савезима. Планирана средства износе </w:t>
      </w:r>
      <w:r w:rsidR="005D7776">
        <w:rPr>
          <w:rFonts w:asciiTheme="minorHAnsi" w:hAnsiTheme="minorHAnsi" w:cstheme="minorHAnsi"/>
          <w:noProof/>
          <w:lang w:val="sr-Cyrl-RS"/>
        </w:rPr>
        <w:t>6,510</w:t>
      </w:r>
      <w:r w:rsidRPr="00DD6E91">
        <w:rPr>
          <w:rFonts w:asciiTheme="minorHAnsi" w:hAnsiTheme="minorHAnsi" w:cstheme="minorHAnsi"/>
          <w:noProof/>
          <w:lang w:val="sr-Cyrl-RS"/>
        </w:rPr>
        <w:t>,000.00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динара Средства се налазе на позицијама </w:t>
      </w:r>
      <w:r w:rsidR="005D7776">
        <w:rPr>
          <w:rFonts w:asciiTheme="minorHAnsi" w:hAnsiTheme="minorHAnsi" w:cstheme="minorHAnsi"/>
          <w:noProof/>
          <w:lang w:val="sr-Cyrl-RS"/>
        </w:rPr>
        <w:t>47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D7776">
        <w:rPr>
          <w:rFonts w:asciiTheme="minorHAnsi" w:hAnsiTheme="minorHAnsi" w:cstheme="minorHAnsi"/>
          <w:noProof/>
          <w:lang w:val="sr-Cyrl-RS"/>
        </w:rPr>
        <w:t>48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49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1.Светосавски турнир у шаху ОШ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2.Трошкови клубова за котизације, регистрације и лиценце,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3. Међународни дани спорта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покретом до здравља - </w:t>
      </w:r>
      <w:r w:rsidRPr="00DD6E91">
        <w:rPr>
          <w:rFonts w:asciiTheme="minorHAnsi" w:hAnsiTheme="minorHAnsi" w:cstheme="minorHAnsi"/>
          <w:noProof/>
          <w:lang w:val="sr-Latn-RS"/>
        </w:rPr>
        <w:t>организатор Г.О.Црвени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4. Меморијални турнир у шаху „Дејан Живић“ и “Вукашин Митић-Вуле“,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5. Трофеј „Црвени Крст“ бициклизам,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6. Трка ролера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7. НАЦИОНАЛ КУП у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8. Куп у великом фудбалу Мезграја,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9. Турнир у малом фудбалу,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10. Турнир у великом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11.Олимпијада трећег доба,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12. Трка срећније детињство,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13. Гранд при ГО Црвени Крст у шаху</w:t>
      </w:r>
    </w:p>
    <w:p w:rsidR="00DD6E91" w:rsidRPr="00DD6E91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14. 20</w:t>
      </w:r>
      <w:r w:rsidR="00DD6E91" w:rsidRPr="00DD6E91">
        <w:rPr>
          <w:rFonts w:asciiTheme="minorHAnsi" w:hAnsiTheme="minorHAnsi" w:cstheme="minorHAnsi"/>
          <w:noProof/>
          <w:lang w:val="sr-Cyrl-RS"/>
        </w:rPr>
        <w:t>. Општинске олимпијске игре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15.Ол</w:t>
      </w:r>
      <w:r w:rsidR="005D7776">
        <w:rPr>
          <w:rFonts w:asciiTheme="minorHAnsi" w:hAnsiTheme="minorHAnsi" w:cstheme="minorHAnsi"/>
          <w:noProof/>
          <w:lang w:val="sr-Cyrl-RS"/>
        </w:rPr>
        <w:t>импијске сеоске игре Србије 2025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Програм 15 – Опште услуге локалне самоуправе – програмска активност 0602 – 0001 функционисање локалне самоуправе. Планирана су средства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укупном износу од 8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730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>.00 динар</w:t>
      </w:r>
      <w:r w:rsidRPr="00DD6E91">
        <w:rPr>
          <w:rFonts w:asciiTheme="minorHAnsi" w:hAnsiTheme="minorHAnsi" w:cstheme="minorHAnsi"/>
          <w:noProof/>
          <w:lang w:val="sr-Cyrl-RS"/>
        </w:rPr>
        <w:t>а. Планирана су следећа средтсва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позицији: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плате начелника, заменика начелника, запошљених на неодређено и одређено време  у складу са Законом о буџету Републике Србије за 202</w:t>
      </w:r>
      <w:r w:rsidR="005D7776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годину, са пратећим порезима и доприносима на терет запослених и на терет послодавца.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у натури у износу од </w:t>
      </w:r>
      <w:r w:rsidR="005D7776">
        <w:rPr>
          <w:rFonts w:asciiTheme="minorHAnsi" w:hAnsiTheme="minorHAnsi" w:cstheme="minorHAnsi"/>
          <w:noProof/>
          <w:lang w:val="sr-Cyrl-RS"/>
        </w:rPr>
        <w:t>200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давања у натури,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Социјална давања запосленима у износу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D7776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обухватају исплату запосленима за време боловања, породиљског одсуства, свих облика солидарне помоћи по општем колективном уговоруи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отпремнине за одлазак у пензију</w:t>
      </w:r>
      <w:r w:rsidR="005D7776">
        <w:rPr>
          <w:rFonts w:asciiTheme="minorHAnsi" w:hAnsiTheme="minorHAnsi" w:cstheme="minorHAnsi"/>
          <w:noProof/>
          <w:lang w:val="sr-Cyrl-RS"/>
        </w:rPr>
        <w:t xml:space="preserve"> двојице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запошљених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Накнаде трошкова за запослен</w:t>
      </w:r>
      <w:r w:rsidRPr="00DD6E91">
        <w:rPr>
          <w:rFonts w:asciiTheme="minorHAnsi" w:hAnsiTheme="minorHAnsi" w:cstheme="minorHAnsi"/>
          <w:noProof/>
          <w:lang w:val="sr-Cyrl-RS"/>
        </w:rPr>
        <w:t>е на име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превоза за долазак и одлазак са посла – износ од </w:t>
      </w:r>
      <w:r w:rsidRPr="00DD6E91">
        <w:rPr>
          <w:rFonts w:asciiTheme="minorHAnsi" w:hAnsiTheme="minorHAnsi" w:cstheme="minorHAnsi"/>
          <w:noProof/>
          <w:lang w:val="sr-Cyrl-RS"/>
        </w:rPr>
        <w:t>1,100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5D7776" w:rsidRPr="005D7776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Јубиларне награде за једанаест запослених који у 2025. годину стичу право на јубиларну награду за двадесет година стажа. Планирају се средства у износу од 1,900,000.00 динара и налазе се на позицији 55.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Стални трошкови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динара обухватају трошкове платног промета, енергетске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електрична енергија и лож уље )</w:t>
      </w:r>
      <w:r w:rsidRPr="00DD6E91">
        <w:rPr>
          <w:rFonts w:asciiTheme="minorHAnsi" w:hAnsiTheme="minorHAnsi" w:cstheme="minorHAnsi"/>
          <w:noProof/>
          <w:lang w:val="sr-Latn-RS"/>
        </w:rPr>
        <w:t>, комуналне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услуге водовода и канализације, дератизације и одвоза отпада ),</w:t>
      </w:r>
      <w:r w:rsidRPr="00DD6E91">
        <w:rPr>
          <w:rFonts w:asciiTheme="minorHAnsi" w:hAnsiTheme="minorHAnsi" w:cstheme="minorHAnsi"/>
          <w:noProof/>
          <w:lang w:val="sr-Latn-RS"/>
        </w:rPr>
        <w:t>осигурање запошљених и опреме, телекомуник</w:t>
      </w:r>
      <w:r w:rsidRPr="00DD6E91">
        <w:rPr>
          <w:rFonts w:asciiTheme="minorHAnsi" w:hAnsiTheme="minorHAnsi" w:cstheme="minorHAnsi"/>
          <w:noProof/>
          <w:lang w:val="sr-Cyrl-RS"/>
        </w:rPr>
        <w:t>а</w:t>
      </w:r>
      <w:r w:rsidRPr="00DD6E91">
        <w:rPr>
          <w:rFonts w:asciiTheme="minorHAnsi" w:hAnsiTheme="minorHAnsi" w:cstheme="minorHAnsi"/>
          <w:noProof/>
          <w:lang w:val="sr-Latn-RS"/>
        </w:rPr>
        <w:t>ционе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трошкови телефона, интернета, поште и доставе )</w:t>
      </w:r>
      <w:r w:rsidRPr="00DD6E91">
        <w:rPr>
          <w:rFonts w:asciiTheme="minorHAnsi" w:hAnsiTheme="minorHAnsi" w:cstheme="minorHAnsi"/>
          <w:noProof/>
          <w:lang w:val="sr-Latn-RS"/>
        </w:rPr>
        <w:t>. На овој позицији  је обухваћена јавна набавка за мобилне телефоне ко</w:t>
      </w:r>
      <w:r w:rsidR="005D7776">
        <w:rPr>
          <w:rFonts w:asciiTheme="minorHAnsi" w:hAnsiTheme="minorHAnsi" w:cstheme="minorHAnsi"/>
          <w:noProof/>
          <w:lang w:val="sr-Cyrl-RS"/>
        </w:rPr>
        <w:t>ја је завршена у 2024</w:t>
      </w:r>
      <w:r w:rsidRPr="00DD6E91">
        <w:rPr>
          <w:rFonts w:asciiTheme="minorHAnsi" w:hAnsiTheme="minorHAnsi" w:cstheme="minorHAnsi"/>
          <w:noProof/>
          <w:lang w:val="sr-Cyrl-RS"/>
        </w:rPr>
        <w:t>.години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на  две године</w:t>
      </w:r>
      <w:r w:rsidRPr="00DD6E91">
        <w:rPr>
          <w:rFonts w:asciiTheme="minorHAnsi" w:hAnsiTheme="minorHAnsi" w:cstheme="minorHAnsi"/>
          <w:noProof/>
          <w:lang w:val="sr-Cyrl-RS"/>
        </w:rPr>
        <w:t>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закуп имовине и опреме и остали трошкови, пренете неизмирене обавезе из предходних године све то на позицији  </w:t>
      </w:r>
      <w:r w:rsidR="005D7776">
        <w:rPr>
          <w:rFonts w:asciiTheme="minorHAnsi" w:hAnsiTheme="minorHAnsi" w:cstheme="minorHAnsi"/>
          <w:noProof/>
          <w:lang w:val="sr-Cyrl-RS"/>
        </w:rPr>
        <w:t>56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Трошкови путовања у износу од 300,000.00 обухватају путовања за запослене, у земљи и иностранству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позиција </w:t>
      </w:r>
      <w:r w:rsidR="005D7776">
        <w:rPr>
          <w:rFonts w:asciiTheme="minorHAnsi" w:hAnsiTheme="minorHAnsi" w:cstheme="minorHAnsi"/>
          <w:noProof/>
          <w:lang w:val="sr-Cyrl-RS"/>
        </w:rPr>
        <w:t>57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Услуге по уговору у износу 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обухватају трошкове одржавања софтвера,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., Планирана средства се налазе на позицији 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Специјализоване услуге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50,000.00 динара обухватају медицинске услуге, услуге очувања животне средине науке и геодетске услуге услуга израде разних студија изводљивости и услуга одржавање соларних панела, позиција </w:t>
      </w:r>
      <w:r w:rsidR="005D7776">
        <w:rPr>
          <w:rFonts w:asciiTheme="minorHAnsi" w:hAnsiTheme="minorHAnsi" w:cstheme="minorHAnsi"/>
          <w:noProof/>
          <w:lang w:val="sr-Cyrl-RS"/>
        </w:rPr>
        <w:t>59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Текуће поправке и одржавање у износу од  1,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обухаватају текуће поправке одржавања објекта и текуће одржавање и поправка опреме за саобраћај – позиција </w:t>
      </w:r>
      <w:r w:rsidR="000450ED">
        <w:rPr>
          <w:rFonts w:asciiTheme="minorHAnsi" w:hAnsiTheme="minorHAnsi" w:cstheme="minorHAnsi"/>
          <w:noProof/>
          <w:lang w:val="sr-Cyrl-RS"/>
        </w:rPr>
        <w:t>60</w:t>
      </w:r>
      <w:r w:rsidRPr="00DD6E91">
        <w:rPr>
          <w:rFonts w:asciiTheme="minorHAnsi" w:hAnsiTheme="minorHAnsi" w:cstheme="minorHAnsi"/>
          <w:noProof/>
          <w:lang w:val="sr-Latn-RS"/>
        </w:rPr>
        <w:t>. Овде су планирана средства за замену дотрајале столарије и фасаде</w:t>
      </w:r>
      <w:r w:rsidRPr="00DD6E91">
        <w:rPr>
          <w:rFonts w:asciiTheme="minorHAnsi" w:hAnsiTheme="minorHAnsi" w:cstheme="minorHAnsi"/>
          <w:noProof/>
          <w:lang w:val="sr-Cyrl-RS"/>
        </w:rPr>
        <w:t>, радови на крову, водоводу и канализацији, централном грејању, електричним инсталацијама.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Материјал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0450ED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</w:t>
      </w:r>
      <w:r w:rsidR="000450ED">
        <w:rPr>
          <w:rFonts w:asciiTheme="minorHAnsi" w:hAnsiTheme="minorHAnsi" w:cstheme="minorHAnsi"/>
          <w:noProof/>
          <w:lang w:val="sr-Cyrl-RS"/>
        </w:rPr>
        <w:t>61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Камате у износу 200,000.00 динара – позиција </w:t>
      </w:r>
      <w:r w:rsidR="000450ED">
        <w:rPr>
          <w:rFonts w:asciiTheme="minorHAnsi" w:hAnsiTheme="minorHAnsi" w:cstheme="minorHAnsi"/>
          <w:noProof/>
          <w:lang w:val="sr-Cyrl-RS"/>
        </w:rPr>
        <w:t>62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0450ED" w:rsidRPr="000450ED" w:rsidRDefault="000450ED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Дотације невладиним организацијама – планирају се средства у износу од 100,000.00 дин и налазе се на позицији 63.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Порези и обавезне таксе у износу од 100,000.00 динара, позиција </w:t>
      </w:r>
      <w:r w:rsidR="000450ED">
        <w:rPr>
          <w:rFonts w:asciiTheme="minorHAnsi" w:hAnsiTheme="minorHAnsi" w:cstheme="minorHAnsi"/>
          <w:noProof/>
          <w:lang w:val="sr-Cyrl-RS"/>
        </w:rPr>
        <w:t>64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Новчане казне и пенали у износу од 100,000.00 динара, позиција </w:t>
      </w:r>
      <w:r w:rsidR="000450ED">
        <w:rPr>
          <w:rFonts w:asciiTheme="minorHAnsi" w:hAnsiTheme="minorHAnsi" w:cstheme="minorHAnsi"/>
          <w:noProof/>
          <w:lang w:val="sr-Cyrl-RS"/>
        </w:rPr>
        <w:t>65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штете насталу услед повреде или штету насталу услед елементатних непогода у износу од 10,000.00 динара – позиција </w:t>
      </w:r>
      <w:r w:rsidR="000450ED">
        <w:rPr>
          <w:rFonts w:asciiTheme="minorHAnsi" w:hAnsiTheme="minorHAnsi" w:cstheme="minorHAnsi"/>
          <w:noProof/>
          <w:lang w:val="sr-Cyrl-RS"/>
        </w:rPr>
        <w:t>66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0450ED" w:rsidRPr="000450ED" w:rsidRDefault="000450ED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Накнада штете за повреде или штету нанету од стране државног органа у износу од 10,000.00 динара и налазе се на позицији 67.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Машине и опрема у износу од </w:t>
      </w:r>
      <w:r w:rsidR="000450ED">
        <w:rPr>
          <w:rFonts w:asciiTheme="minorHAnsi" w:hAnsiTheme="minorHAnsi" w:cstheme="minorHAnsi"/>
          <w:noProof/>
          <w:lang w:val="sr-Cyrl-RS"/>
        </w:rPr>
        <w:t>2,000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где је предвиђена  </w:t>
      </w:r>
      <w:r w:rsidRPr="00DD6E91">
        <w:rPr>
          <w:rFonts w:asciiTheme="minorHAnsi" w:hAnsiTheme="minorHAnsi" w:cstheme="minorHAnsi"/>
          <w:noProof/>
          <w:lang w:val="sr-Cyrl-RS"/>
        </w:rPr>
        <w:t>месечна отплата обавеза за лизинг по</w:t>
      </w:r>
      <w:r w:rsidR="000450ED">
        <w:rPr>
          <w:rFonts w:asciiTheme="minorHAnsi" w:hAnsiTheme="minorHAnsi" w:cstheme="minorHAnsi"/>
          <w:noProof/>
          <w:lang w:val="sr-Cyrl-RS"/>
        </w:rPr>
        <w:t xml:space="preserve"> плану отплате кредита за једно службено возило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као и</w:t>
      </w:r>
      <w:r w:rsidR="000450ED">
        <w:rPr>
          <w:rFonts w:asciiTheme="minorHAnsi" w:hAnsiTheme="minorHAnsi" w:cstheme="minorHAnsi"/>
          <w:noProof/>
          <w:lang w:val="sr-Latn-RS"/>
        </w:rPr>
        <w:t xml:space="preserve"> обавезе пренете из 202</w:t>
      </w:r>
      <w:r w:rsidR="000450ED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.године</w:t>
      </w:r>
      <w:r w:rsidR="000450ED">
        <w:rPr>
          <w:rFonts w:asciiTheme="minorHAnsi" w:hAnsiTheme="minorHAnsi" w:cstheme="minorHAnsi"/>
          <w:noProof/>
          <w:lang w:val="sr-Cyrl-RS"/>
        </w:rPr>
        <w:t xml:space="preserve"> и 2024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.године,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остала административна опрема, опрема за образовање културу и спорт, моторна опрема - позиција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Остале некретнине и опрема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00,000.00  динара ( теретане на отвореном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)  – позиција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 Нематеријална имовина – износ од 1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средства у износу  од </w:t>
      </w:r>
      <w:r w:rsidR="000450ED">
        <w:rPr>
          <w:rFonts w:asciiTheme="minorHAnsi" w:hAnsiTheme="minorHAnsi" w:cstheme="minorHAnsi"/>
          <w:noProof/>
          <w:lang w:val="sr-Cyrl-RS"/>
        </w:rPr>
        <w:t>5,500,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000.00 динара на име текуће и сталне буџетске резерве програм 15 - програмска активност 0602 - 0009 и 0010 – позиција </w:t>
      </w:r>
      <w:r w:rsidR="009B6CA4">
        <w:rPr>
          <w:rFonts w:asciiTheme="minorHAnsi" w:hAnsiTheme="minorHAnsi" w:cstheme="minorHAnsi"/>
          <w:noProof/>
          <w:lang w:val="sr-Cyrl-RS"/>
        </w:rPr>
        <w:t>71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="009B6CA4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15 – пројекат – 0602 - </w:t>
      </w:r>
      <w:r w:rsidRPr="00DD6E91">
        <w:rPr>
          <w:rFonts w:asciiTheme="minorHAnsi" w:hAnsiTheme="minorHAnsi" w:cstheme="minorHAnsi"/>
          <w:noProof/>
          <w:lang w:val="sr-Cyrl-RS"/>
        </w:rPr>
        <w:t>4001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заједницама“. Планирана средства износе 2,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и налазе се на позицијама </w:t>
      </w:r>
      <w:r w:rsidR="009B6CA4">
        <w:rPr>
          <w:rFonts w:asciiTheme="minorHAnsi" w:hAnsiTheme="minorHAnsi" w:cstheme="minorHAnsi"/>
          <w:noProof/>
          <w:lang w:val="sr-Cyrl-RS"/>
        </w:rPr>
        <w:t>73, 74, 75 и 76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15 – пројекат – 0602 - 400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2  - Пројекат – удружење грађана класификована на другом месту на основу јавног позива.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Планирана средства износе </w:t>
      </w:r>
      <w:r w:rsidR="000450ED">
        <w:rPr>
          <w:rFonts w:asciiTheme="minorHAnsi" w:hAnsiTheme="minorHAnsi" w:cstheme="minorHAnsi"/>
          <w:noProof/>
          <w:lang w:val="sr-Cyrl-RS"/>
        </w:rPr>
        <w:t>500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и налазе се на позицијам </w:t>
      </w:r>
      <w:r w:rsidR="009B6CA4">
        <w:rPr>
          <w:rFonts w:asciiTheme="minorHAnsi" w:hAnsiTheme="minorHAnsi" w:cstheme="minorHAnsi"/>
          <w:noProof/>
          <w:lang w:val="sr-Cyrl-RS"/>
        </w:rPr>
        <w:t xml:space="preserve"> 77</w:t>
      </w:r>
      <w:r w:rsidRPr="00DD6E91">
        <w:rPr>
          <w:rFonts w:asciiTheme="minorHAnsi" w:hAnsiTheme="minorHAnsi" w:cstheme="minorHAnsi"/>
          <w:noProof/>
          <w:lang w:val="sr-Cyrl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</w:rPr>
        <w:t xml:space="preserve">             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   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 </w:t>
      </w:r>
    </w:p>
    <w:p w:rsidR="003A4401" w:rsidRPr="00DD6E91" w:rsidRDefault="003A4401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9024F3" w:rsidRPr="00DD6E91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E11C2E" w:rsidRPr="00DD6E91" w:rsidRDefault="00E11C2E" w:rsidP="004C79D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  <w:noProof/>
          <w:lang w:val="sr-Latn-CS"/>
        </w:rPr>
        <w:tab/>
        <w:t xml:space="preserve">      </w:t>
      </w:r>
      <w:r w:rsidRPr="00DD6E91">
        <w:rPr>
          <w:rFonts w:asciiTheme="minorHAnsi" w:eastAsiaTheme="minorEastAsia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</w:rPr>
        <w:t xml:space="preserve">               </w:t>
      </w:r>
    </w:p>
    <w:p w:rsidR="00F93F55" w:rsidRPr="00DD6E91" w:rsidRDefault="00F93E14" w:rsidP="00F93E14">
      <w:pPr>
        <w:tabs>
          <w:tab w:val="left" w:pos="10840"/>
        </w:tabs>
        <w:jc w:val="center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lastRenderedPageBreak/>
        <w:t xml:space="preserve">                                                                                 </w:t>
      </w:r>
      <w:r w:rsidR="00F93F55" w:rsidRPr="00DD6E91">
        <w:rPr>
          <w:rFonts w:asciiTheme="minorHAnsi" w:hAnsiTheme="minorHAnsi" w:cstheme="minorHAnsi"/>
          <w:lang w:val="sr-Cyrl-CS"/>
        </w:rPr>
        <w:t>Шеф Одсека за финансије и буџет</w:t>
      </w:r>
    </w:p>
    <w:p w:rsidR="00F93F55" w:rsidRPr="00DD6E91" w:rsidRDefault="00F93F55" w:rsidP="00F93F55">
      <w:pPr>
        <w:tabs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</w:p>
    <w:p w:rsidR="00F93F55" w:rsidRPr="00DD6E91" w:rsidRDefault="00F93F55" w:rsidP="00F93F55">
      <w:pPr>
        <w:tabs>
          <w:tab w:val="left" w:pos="5595"/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  <w:r w:rsidR="004C79D4" w:rsidRPr="00DD6E91">
        <w:rPr>
          <w:rFonts w:asciiTheme="minorHAnsi" w:hAnsiTheme="minorHAnsi" w:cstheme="minorHAnsi"/>
          <w:lang w:val="sr-Cyrl-CS"/>
        </w:rPr>
        <w:t xml:space="preserve">   </w:t>
      </w:r>
      <w:r w:rsidRPr="00DD6E91">
        <w:rPr>
          <w:rFonts w:asciiTheme="minorHAnsi" w:hAnsiTheme="minorHAnsi" w:cstheme="minorHAnsi"/>
          <w:lang w:val="sr-Cyrl-CS"/>
        </w:rPr>
        <w:t>_____________________________</w:t>
      </w:r>
      <w:r w:rsidRPr="00DD6E91">
        <w:rPr>
          <w:rFonts w:asciiTheme="minorHAnsi" w:hAnsiTheme="minorHAnsi" w:cstheme="minorHAnsi"/>
          <w:lang w:val="sr-Cyrl-CS"/>
        </w:rPr>
        <w:tab/>
        <w:t xml:space="preserve">                 Драгана Живић</w:t>
      </w:r>
    </w:p>
    <w:p w:rsidR="00E11C2E" w:rsidRPr="00DD6E91" w:rsidRDefault="004C79D4" w:rsidP="00F93E14">
      <w:pPr>
        <w:tabs>
          <w:tab w:val="left" w:pos="6015"/>
          <w:tab w:val="left" w:pos="11235"/>
        </w:tabs>
        <w:rPr>
          <w:sz w:val="22"/>
          <w:szCs w:val="22"/>
        </w:rPr>
      </w:pPr>
      <w:r w:rsidRPr="00DD6E91">
        <w:rPr>
          <w:rFonts w:asciiTheme="minorHAnsi" w:hAnsiTheme="minorHAnsi" w:cstheme="minorHAnsi"/>
          <w:lang w:val="sr-Cyrl-RS"/>
        </w:rPr>
        <w:t xml:space="preserve">  </w:t>
      </w:r>
      <w:r w:rsidR="00F93F55" w:rsidRPr="00DD6E91">
        <w:rPr>
          <w:rFonts w:asciiTheme="minorHAnsi" w:hAnsiTheme="minorHAnsi" w:cstheme="minorHAnsi"/>
        </w:rPr>
        <w:tab/>
      </w:r>
      <w:r w:rsidRPr="00DD6E91">
        <w:rPr>
          <w:rFonts w:asciiTheme="minorHAnsi" w:hAnsiTheme="minorHAnsi" w:cstheme="minorHAnsi"/>
          <w:sz w:val="22"/>
          <w:szCs w:val="22"/>
          <w:lang w:val="sr-Cyrl-RS"/>
        </w:rPr>
        <w:t xml:space="preserve">           Драгана Живић </w:t>
      </w:r>
    </w:p>
    <w:sectPr w:rsidR="00E11C2E" w:rsidRPr="00DD6E91" w:rsidSect="00CC7F22">
      <w:footerReference w:type="default" r:id="rId9"/>
      <w:pgSz w:w="11906" w:h="16838"/>
      <w:pgMar w:top="1170" w:right="56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AD" w:rsidRDefault="00E719AD" w:rsidP="0044289B">
      <w:r>
        <w:separator/>
      </w:r>
    </w:p>
  </w:endnote>
  <w:endnote w:type="continuationSeparator" w:id="0">
    <w:p w:rsidR="00E719AD" w:rsidRDefault="00E719AD" w:rsidP="004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253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FCA" w:rsidRDefault="00885F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45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85FCA" w:rsidRDefault="00885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AD" w:rsidRDefault="00E719AD" w:rsidP="0044289B">
      <w:r>
        <w:separator/>
      </w:r>
    </w:p>
  </w:footnote>
  <w:footnote w:type="continuationSeparator" w:id="0">
    <w:p w:rsidR="00E719AD" w:rsidRDefault="00E719AD" w:rsidP="004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50B28"/>
    <w:multiLevelType w:val="hybridMultilevel"/>
    <w:tmpl w:val="12F8F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>
    <w:nsid w:val="5AAC4DBC"/>
    <w:multiLevelType w:val="hybridMultilevel"/>
    <w:tmpl w:val="94E0DAB2"/>
    <w:lvl w:ilvl="0" w:tplc="F690B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6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2"/>
  </w:num>
  <w:num w:numId="2">
    <w:abstractNumId w:val="32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16"/>
  </w:num>
  <w:num w:numId="9">
    <w:abstractNumId w:val="30"/>
  </w:num>
  <w:num w:numId="10">
    <w:abstractNumId w:val="5"/>
  </w:num>
  <w:num w:numId="11">
    <w:abstractNumId w:val="24"/>
  </w:num>
  <w:num w:numId="12">
    <w:abstractNumId w:val="8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9"/>
  </w:num>
  <w:num w:numId="18">
    <w:abstractNumId w:val="31"/>
  </w:num>
  <w:num w:numId="19">
    <w:abstractNumId w:val="1"/>
  </w:num>
  <w:num w:numId="20">
    <w:abstractNumId w:val="20"/>
  </w:num>
  <w:num w:numId="21">
    <w:abstractNumId w:val="26"/>
  </w:num>
  <w:num w:numId="22">
    <w:abstractNumId w:val="18"/>
  </w:num>
  <w:num w:numId="23">
    <w:abstractNumId w:val="2"/>
  </w:num>
  <w:num w:numId="24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29"/>
  </w:num>
  <w:num w:numId="28">
    <w:abstractNumId w:val="17"/>
  </w:num>
  <w:num w:numId="29">
    <w:abstractNumId w:val="19"/>
  </w:num>
  <w:num w:numId="30">
    <w:abstractNumId w:val="25"/>
  </w:num>
  <w:num w:numId="31">
    <w:abstractNumId w:val="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2"/>
  </w:num>
  <w:num w:numId="35">
    <w:abstractNumId w:val="23"/>
  </w:num>
  <w:num w:numId="36">
    <w:abstractNumId w:val="13"/>
  </w:num>
  <w:num w:numId="3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7"/>
    <w:rsid w:val="000016BF"/>
    <w:rsid w:val="000066B1"/>
    <w:rsid w:val="00010A03"/>
    <w:rsid w:val="0001116E"/>
    <w:rsid w:val="000116E2"/>
    <w:rsid w:val="00012A47"/>
    <w:rsid w:val="00017CF0"/>
    <w:rsid w:val="0002262E"/>
    <w:rsid w:val="00022702"/>
    <w:rsid w:val="000250D7"/>
    <w:rsid w:val="0003454A"/>
    <w:rsid w:val="000450ED"/>
    <w:rsid w:val="00054471"/>
    <w:rsid w:val="0005689D"/>
    <w:rsid w:val="00060C90"/>
    <w:rsid w:val="0006417D"/>
    <w:rsid w:val="000830EB"/>
    <w:rsid w:val="00084B9B"/>
    <w:rsid w:val="00086AE3"/>
    <w:rsid w:val="00092727"/>
    <w:rsid w:val="00094092"/>
    <w:rsid w:val="00095354"/>
    <w:rsid w:val="00097E46"/>
    <w:rsid w:val="000A2E2F"/>
    <w:rsid w:val="000A605B"/>
    <w:rsid w:val="000B0DAA"/>
    <w:rsid w:val="000B2477"/>
    <w:rsid w:val="000C0AD2"/>
    <w:rsid w:val="000C2596"/>
    <w:rsid w:val="000C3311"/>
    <w:rsid w:val="000D249B"/>
    <w:rsid w:val="000D5D73"/>
    <w:rsid w:val="000D6663"/>
    <w:rsid w:val="000F1270"/>
    <w:rsid w:val="000F3464"/>
    <w:rsid w:val="000F3678"/>
    <w:rsid w:val="000F5EE2"/>
    <w:rsid w:val="00101918"/>
    <w:rsid w:val="00115751"/>
    <w:rsid w:val="00123062"/>
    <w:rsid w:val="00125B75"/>
    <w:rsid w:val="00130093"/>
    <w:rsid w:val="00135495"/>
    <w:rsid w:val="00136E4B"/>
    <w:rsid w:val="00137F4B"/>
    <w:rsid w:val="001429C3"/>
    <w:rsid w:val="00142F17"/>
    <w:rsid w:val="001435BE"/>
    <w:rsid w:val="0014711E"/>
    <w:rsid w:val="00150B61"/>
    <w:rsid w:val="001510BC"/>
    <w:rsid w:val="00165CF1"/>
    <w:rsid w:val="00167239"/>
    <w:rsid w:val="00171227"/>
    <w:rsid w:val="001718A1"/>
    <w:rsid w:val="001721C9"/>
    <w:rsid w:val="0018107E"/>
    <w:rsid w:val="00182234"/>
    <w:rsid w:val="00183449"/>
    <w:rsid w:val="0018522E"/>
    <w:rsid w:val="00185A62"/>
    <w:rsid w:val="00190A01"/>
    <w:rsid w:val="0019122C"/>
    <w:rsid w:val="00191608"/>
    <w:rsid w:val="0019387C"/>
    <w:rsid w:val="001A34DB"/>
    <w:rsid w:val="001A3534"/>
    <w:rsid w:val="001A6FD9"/>
    <w:rsid w:val="001A77B5"/>
    <w:rsid w:val="001C084F"/>
    <w:rsid w:val="001C3966"/>
    <w:rsid w:val="001D0A9D"/>
    <w:rsid w:val="001D4425"/>
    <w:rsid w:val="001D4953"/>
    <w:rsid w:val="001E2109"/>
    <w:rsid w:val="001F3612"/>
    <w:rsid w:val="001F6A4C"/>
    <w:rsid w:val="00205406"/>
    <w:rsid w:val="00222171"/>
    <w:rsid w:val="00222C96"/>
    <w:rsid w:val="0022543B"/>
    <w:rsid w:val="00225B06"/>
    <w:rsid w:val="00227A0C"/>
    <w:rsid w:val="002354C8"/>
    <w:rsid w:val="00240097"/>
    <w:rsid w:val="00241611"/>
    <w:rsid w:val="00242DAE"/>
    <w:rsid w:val="00243F92"/>
    <w:rsid w:val="00257623"/>
    <w:rsid w:val="0026075A"/>
    <w:rsid w:val="0026086A"/>
    <w:rsid w:val="0027742B"/>
    <w:rsid w:val="00283770"/>
    <w:rsid w:val="00296388"/>
    <w:rsid w:val="002973A6"/>
    <w:rsid w:val="002A6E63"/>
    <w:rsid w:val="002B2BB2"/>
    <w:rsid w:val="002B72F3"/>
    <w:rsid w:val="002C71CC"/>
    <w:rsid w:val="002D2E5B"/>
    <w:rsid w:val="002D57B9"/>
    <w:rsid w:val="002E3D01"/>
    <w:rsid w:val="002E6848"/>
    <w:rsid w:val="002F17E5"/>
    <w:rsid w:val="002F26A2"/>
    <w:rsid w:val="002F5C92"/>
    <w:rsid w:val="002F7034"/>
    <w:rsid w:val="002F7BA8"/>
    <w:rsid w:val="003173C7"/>
    <w:rsid w:val="00321FD3"/>
    <w:rsid w:val="00322F8B"/>
    <w:rsid w:val="003363B4"/>
    <w:rsid w:val="00336D47"/>
    <w:rsid w:val="00340559"/>
    <w:rsid w:val="00342DDB"/>
    <w:rsid w:val="00350E2F"/>
    <w:rsid w:val="00351054"/>
    <w:rsid w:val="00352483"/>
    <w:rsid w:val="0036268E"/>
    <w:rsid w:val="00362BB0"/>
    <w:rsid w:val="00374A64"/>
    <w:rsid w:val="00375CED"/>
    <w:rsid w:val="00377736"/>
    <w:rsid w:val="00377BE6"/>
    <w:rsid w:val="00393083"/>
    <w:rsid w:val="003952DC"/>
    <w:rsid w:val="00396052"/>
    <w:rsid w:val="00397E32"/>
    <w:rsid w:val="003A4401"/>
    <w:rsid w:val="003A5D8F"/>
    <w:rsid w:val="003B6B05"/>
    <w:rsid w:val="003D2682"/>
    <w:rsid w:val="003D277A"/>
    <w:rsid w:val="003D3BEE"/>
    <w:rsid w:val="003D7F24"/>
    <w:rsid w:val="003E3364"/>
    <w:rsid w:val="003E48A7"/>
    <w:rsid w:val="003F0E83"/>
    <w:rsid w:val="003F201E"/>
    <w:rsid w:val="003F79B9"/>
    <w:rsid w:val="00413143"/>
    <w:rsid w:val="00413C2A"/>
    <w:rsid w:val="00414ED3"/>
    <w:rsid w:val="00420984"/>
    <w:rsid w:val="004253B6"/>
    <w:rsid w:val="00426A3E"/>
    <w:rsid w:val="00433657"/>
    <w:rsid w:val="0043488A"/>
    <w:rsid w:val="00436CEE"/>
    <w:rsid w:val="00442791"/>
    <w:rsid w:val="0044289B"/>
    <w:rsid w:val="00442AF4"/>
    <w:rsid w:val="004438CE"/>
    <w:rsid w:val="00451447"/>
    <w:rsid w:val="004517F7"/>
    <w:rsid w:val="00457AAA"/>
    <w:rsid w:val="00460E32"/>
    <w:rsid w:val="00461BBE"/>
    <w:rsid w:val="004652B7"/>
    <w:rsid w:val="004814B1"/>
    <w:rsid w:val="004814DF"/>
    <w:rsid w:val="00481825"/>
    <w:rsid w:val="004929A4"/>
    <w:rsid w:val="00494E76"/>
    <w:rsid w:val="004A05AA"/>
    <w:rsid w:val="004A3749"/>
    <w:rsid w:val="004B47F8"/>
    <w:rsid w:val="004C79D4"/>
    <w:rsid w:val="004D58D0"/>
    <w:rsid w:val="004E34D3"/>
    <w:rsid w:val="004F3530"/>
    <w:rsid w:val="004F6200"/>
    <w:rsid w:val="004F6361"/>
    <w:rsid w:val="00500D6E"/>
    <w:rsid w:val="00506683"/>
    <w:rsid w:val="00506CB0"/>
    <w:rsid w:val="005126F4"/>
    <w:rsid w:val="005210F6"/>
    <w:rsid w:val="00523C18"/>
    <w:rsid w:val="00525D0C"/>
    <w:rsid w:val="00527431"/>
    <w:rsid w:val="00530B7A"/>
    <w:rsid w:val="005313F1"/>
    <w:rsid w:val="0053644A"/>
    <w:rsid w:val="0054160E"/>
    <w:rsid w:val="00543E15"/>
    <w:rsid w:val="00546250"/>
    <w:rsid w:val="00546BB7"/>
    <w:rsid w:val="005615FB"/>
    <w:rsid w:val="00574AB3"/>
    <w:rsid w:val="005766FA"/>
    <w:rsid w:val="00577331"/>
    <w:rsid w:val="005858EF"/>
    <w:rsid w:val="00594BD5"/>
    <w:rsid w:val="00595EE4"/>
    <w:rsid w:val="00597BFD"/>
    <w:rsid w:val="005A273C"/>
    <w:rsid w:val="005A6EA4"/>
    <w:rsid w:val="005B14D8"/>
    <w:rsid w:val="005B17D0"/>
    <w:rsid w:val="005B468C"/>
    <w:rsid w:val="005B6554"/>
    <w:rsid w:val="005B7344"/>
    <w:rsid w:val="005C3E79"/>
    <w:rsid w:val="005D7776"/>
    <w:rsid w:val="005E53EC"/>
    <w:rsid w:val="005F3B3B"/>
    <w:rsid w:val="00633D39"/>
    <w:rsid w:val="006409EB"/>
    <w:rsid w:val="00643623"/>
    <w:rsid w:val="006474E3"/>
    <w:rsid w:val="0065526F"/>
    <w:rsid w:val="00656D0D"/>
    <w:rsid w:val="006574A5"/>
    <w:rsid w:val="00660A2D"/>
    <w:rsid w:val="006755B0"/>
    <w:rsid w:val="00682B18"/>
    <w:rsid w:val="00685612"/>
    <w:rsid w:val="006A4336"/>
    <w:rsid w:val="006B718A"/>
    <w:rsid w:val="006C7A68"/>
    <w:rsid w:val="006E53E0"/>
    <w:rsid w:val="00702CB0"/>
    <w:rsid w:val="00702EAB"/>
    <w:rsid w:val="007362FF"/>
    <w:rsid w:val="007404F1"/>
    <w:rsid w:val="00747509"/>
    <w:rsid w:val="007502A4"/>
    <w:rsid w:val="00751D64"/>
    <w:rsid w:val="00752D0B"/>
    <w:rsid w:val="00755ABE"/>
    <w:rsid w:val="007628B3"/>
    <w:rsid w:val="007672C4"/>
    <w:rsid w:val="0077109D"/>
    <w:rsid w:val="0078754F"/>
    <w:rsid w:val="00790157"/>
    <w:rsid w:val="00792F09"/>
    <w:rsid w:val="007979B1"/>
    <w:rsid w:val="007A1A04"/>
    <w:rsid w:val="007A1CD4"/>
    <w:rsid w:val="007A6355"/>
    <w:rsid w:val="007B4471"/>
    <w:rsid w:val="007C48C1"/>
    <w:rsid w:val="007C6565"/>
    <w:rsid w:val="007E0700"/>
    <w:rsid w:val="007E1E54"/>
    <w:rsid w:val="007E2614"/>
    <w:rsid w:val="007F0845"/>
    <w:rsid w:val="007F64D1"/>
    <w:rsid w:val="00803192"/>
    <w:rsid w:val="0080460C"/>
    <w:rsid w:val="00805AEE"/>
    <w:rsid w:val="00810382"/>
    <w:rsid w:val="008103FF"/>
    <w:rsid w:val="00815DE4"/>
    <w:rsid w:val="00820CEB"/>
    <w:rsid w:val="008274B3"/>
    <w:rsid w:val="00831F77"/>
    <w:rsid w:val="008335AF"/>
    <w:rsid w:val="00840EF4"/>
    <w:rsid w:val="0084378C"/>
    <w:rsid w:val="00845EC1"/>
    <w:rsid w:val="00851EB9"/>
    <w:rsid w:val="00854094"/>
    <w:rsid w:val="00864D1F"/>
    <w:rsid w:val="00882E2A"/>
    <w:rsid w:val="00885637"/>
    <w:rsid w:val="00885FCA"/>
    <w:rsid w:val="008862C8"/>
    <w:rsid w:val="008943BE"/>
    <w:rsid w:val="008A37FE"/>
    <w:rsid w:val="008B47B6"/>
    <w:rsid w:val="008B6C8B"/>
    <w:rsid w:val="008C42FC"/>
    <w:rsid w:val="008D34D7"/>
    <w:rsid w:val="008E4581"/>
    <w:rsid w:val="008E7730"/>
    <w:rsid w:val="008F6E05"/>
    <w:rsid w:val="009024F3"/>
    <w:rsid w:val="00902804"/>
    <w:rsid w:val="00906AE3"/>
    <w:rsid w:val="0091548C"/>
    <w:rsid w:val="00921615"/>
    <w:rsid w:val="00927EA6"/>
    <w:rsid w:val="009317B9"/>
    <w:rsid w:val="009332B7"/>
    <w:rsid w:val="00934FA1"/>
    <w:rsid w:val="00937DAA"/>
    <w:rsid w:val="00940DDD"/>
    <w:rsid w:val="00943D07"/>
    <w:rsid w:val="00946482"/>
    <w:rsid w:val="00955953"/>
    <w:rsid w:val="009622E3"/>
    <w:rsid w:val="009851BC"/>
    <w:rsid w:val="00986384"/>
    <w:rsid w:val="0099583A"/>
    <w:rsid w:val="009A0128"/>
    <w:rsid w:val="009A4A07"/>
    <w:rsid w:val="009A6610"/>
    <w:rsid w:val="009A7404"/>
    <w:rsid w:val="009A76D1"/>
    <w:rsid w:val="009A7D69"/>
    <w:rsid w:val="009B4363"/>
    <w:rsid w:val="009B4CD1"/>
    <w:rsid w:val="009B6CA4"/>
    <w:rsid w:val="009C2103"/>
    <w:rsid w:val="009D7D5D"/>
    <w:rsid w:val="009E1FCD"/>
    <w:rsid w:val="009E5826"/>
    <w:rsid w:val="009E739D"/>
    <w:rsid w:val="009E7B97"/>
    <w:rsid w:val="009F1CA2"/>
    <w:rsid w:val="00A07A78"/>
    <w:rsid w:val="00A11786"/>
    <w:rsid w:val="00A12847"/>
    <w:rsid w:val="00A142DE"/>
    <w:rsid w:val="00A20466"/>
    <w:rsid w:val="00A24DCE"/>
    <w:rsid w:val="00A3073D"/>
    <w:rsid w:val="00A330DF"/>
    <w:rsid w:val="00A425C2"/>
    <w:rsid w:val="00A44EB5"/>
    <w:rsid w:val="00A46CAA"/>
    <w:rsid w:val="00A50203"/>
    <w:rsid w:val="00A5208E"/>
    <w:rsid w:val="00A607B4"/>
    <w:rsid w:val="00A66FF2"/>
    <w:rsid w:val="00A75A95"/>
    <w:rsid w:val="00A769C7"/>
    <w:rsid w:val="00A815E3"/>
    <w:rsid w:val="00A816D1"/>
    <w:rsid w:val="00A84057"/>
    <w:rsid w:val="00A93E9A"/>
    <w:rsid w:val="00AA01B6"/>
    <w:rsid w:val="00AA420C"/>
    <w:rsid w:val="00AB2AE6"/>
    <w:rsid w:val="00AB2FCD"/>
    <w:rsid w:val="00AD3E85"/>
    <w:rsid w:val="00AE0200"/>
    <w:rsid w:val="00AE0915"/>
    <w:rsid w:val="00AE437D"/>
    <w:rsid w:val="00AF3F34"/>
    <w:rsid w:val="00B00C71"/>
    <w:rsid w:val="00B010B4"/>
    <w:rsid w:val="00B07088"/>
    <w:rsid w:val="00B10C03"/>
    <w:rsid w:val="00B30C3F"/>
    <w:rsid w:val="00B31017"/>
    <w:rsid w:val="00B35D08"/>
    <w:rsid w:val="00B3662F"/>
    <w:rsid w:val="00B4157E"/>
    <w:rsid w:val="00B576F2"/>
    <w:rsid w:val="00B62A31"/>
    <w:rsid w:val="00B640F7"/>
    <w:rsid w:val="00B9516A"/>
    <w:rsid w:val="00B9706F"/>
    <w:rsid w:val="00B97E30"/>
    <w:rsid w:val="00BB0A1B"/>
    <w:rsid w:val="00BB4754"/>
    <w:rsid w:val="00BB5145"/>
    <w:rsid w:val="00BC0D76"/>
    <w:rsid w:val="00BC0E03"/>
    <w:rsid w:val="00BC3823"/>
    <w:rsid w:val="00BC50EE"/>
    <w:rsid w:val="00BF0E4E"/>
    <w:rsid w:val="00BF4313"/>
    <w:rsid w:val="00BF6FBF"/>
    <w:rsid w:val="00BF71F7"/>
    <w:rsid w:val="00C00398"/>
    <w:rsid w:val="00C06115"/>
    <w:rsid w:val="00C10C72"/>
    <w:rsid w:val="00C13B7E"/>
    <w:rsid w:val="00C3692A"/>
    <w:rsid w:val="00C40589"/>
    <w:rsid w:val="00C46788"/>
    <w:rsid w:val="00C51097"/>
    <w:rsid w:val="00C55ACE"/>
    <w:rsid w:val="00C56AAD"/>
    <w:rsid w:val="00C6338E"/>
    <w:rsid w:val="00C635F9"/>
    <w:rsid w:val="00C6373A"/>
    <w:rsid w:val="00C70FB0"/>
    <w:rsid w:val="00C73583"/>
    <w:rsid w:val="00C766E8"/>
    <w:rsid w:val="00C90736"/>
    <w:rsid w:val="00C91631"/>
    <w:rsid w:val="00C92C5C"/>
    <w:rsid w:val="00CA2E7A"/>
    <w:rsid w:val="00CA4C96"/>
    <w:rsid w:val="00CA779E"/>
    <w:rsid w:val="00CB6970"/>
    <w:rsid w:val="00CC7F22"/>
    <w:rsid w:val="00CD58DD"/>
    <w:rsid w:val="00CD6A25"/>
    <w:rsid w:val="00CE0FF0"/>
    <w:rsid w:val="00CE3060"/>
    <w:rsid w:val="00CE52EF"/>
    <w:rsid w:val="00CE5666"/>
    <w:rsid w:val="00CF1621"/>
    <w:rsid w:val="00CF2C79"/>
    <w:rsid w:val="00CF7493"/>
    <w:rsid w:val="00CF7BCF"/>
    <w:rsid w:val="00D04F33"/>
    <w:rsid w:val="00D053CC"/>
    <w:rsid w:val="00D06AFE"/>
    <w:rsid w:val="00D348AC"/>
    <w:rsid w:val="00D34F02"/>
    <w:rsid w:val="00D3702E"/>
    <w:rsid w:val="00D37A5D"/>
    <w:rsid w:val="00D4645F"/>
    <w:rsid w:val="00D5113D"/>
    <w:rsid w:val="00D537B0"/>
    <w:rsid w:val="00D60948"/>
    <w:rsid w:val="00D60F93"/>
    <w:rsid w:val="00D708C8"/>
    <w:rsid w:val="00D731E4"/>
    <w:rsid w:val="00D742A8"/>
    <w:rsid w:val="00D76410"/>
    <w:rsid w:val="00D77E48"/>
    <w:rsid w:val="00D80DF1"/>
    <w:rsid w:val="00D81704"/>
    <w:rsid w:val="00D82E14"/>
    <w:rsid w:val="00D85A82"/>
    <w:rsid w:val="00D940F1"/>
    <w:rsid w:val="00DA782F"/>
    <w:rsid w:val="00DB729C"/>
    <w:rsid w:val="00DD6E91"/>
    <w:rsid w:val="00DE1AEB"/>
    <w:rsid w:val="00DE732F"/>
    <w:rsid w:val="00DF2ED7"/>
    <w:rsid w:val="00E01745"/>
    <w:rsid w:val="00E0192A"/>
    <w:rsid w:val="00E02474"/>
    <w:rsid w:val="00E07C03"/>
    <w:rsid w:val="00E11C2E"/>
    <w:rsid w:val="00E15A23"/>
    <w:rsid w:val="00E221B7"/>
    <w:rsid w:val="00E26B05"/>
    <w:rsid w:val="00E37D2C"/>
    <w:rsid w:val="00E4094D"/>
    <w:rsid w:val="00E42185"/>
    <w:rsid w:val="00E44AED"/>
    <w:rsid w:val="00E54E46"/>
    <w:rsid w:val="00E560E9"/>
    <w:rsid w:val="00E64F93"/>
    <w:rsid w:val="00E66934"/>
    <w:rsid w:val="00E71684"/>
    <w:rsid w:val="00E719AD"/>
    <w:rsid w:val="00E74CD6"/>
    <w:rsid w:val="00E825C1"/>
    <w:rsid w:val="00E908EC"/>
    <w:rsid w:val="00E90B01"/>
    <w:rsid w:val="00E91697"/>
    <w:rsid w:val="00E92441"/>
    <w:rsid w:val="00E979B2"/>
    <w:rsid w:val="00EA02DB"/>
    <w:rsid w:val="00EA5616"/>
    <w:rsid w:val="00EA6272"/>
    <w:rsid w:val="00EA6624"/>
    <w:rsid w:val="00EB33FE"/>
    <w:rsid w:val="00EB5249"/>
    <w:rsid w:val="00EC64F6"/>
    <w:rsid w:val="00ED001A"/>
    <w:rsid w:val="00ED1D82"/>
    <w:rsid w:val="00ED3BD5"/>
    <w:rsid w:val="00ED7D43"/>
    <w:rsid w:val="00EE23E3"/>
    <w:rsid w:val="00EE4E15"/>
    <w:rsid w:val="00EF241F"/>
    <w:rsid w:val="00EF2B37"/>
    <w:rsid w:val="00EF2E19"/>
    <w:rsid w:val="00EF584B"/>
    <w:rsid w:val="00F00BB2"/>
    <w:rsid w:val="00F01D62"/>
    <w:rsid w:val="00F071A6"/>
    <w:rsid w:val="00F117F7"/>
    <w:rsid w:val="00F123A7"/>
    <w:rsid w:val="00F14C16"/>
    <w:rsid w:val="00F24462"/>
    <w:rsid w:val="00F27DB9"/>
    <w:rsid w:val="00F3037A"/>
    <w:rsid w:val="00F377FB"/>
    <w:rsid w:val="00F412F1"/>
    <w:rsid w:val="00F4628E"/>
    <w:rsid w:val="00F47591"/>
    <w:rsid w:val="00F4798F"/>
    <w:rsid w:val="00F50B38"/>
    <w:rsid w:val="00F541A4"/>
    <w:rsid w:val="00F54773"/>
    <w:rsid w:val="00F62E51"/>
    <w:rsid w:val="00F670B5"/>
    <w:rsid w:val="00F71FD4"/>
    <w:rsid w:val="00F82C8B"/>
    <w:rsid w:val="00F84F30"/>
    <w:rsid w:val="00F93E14"/>
    <w:rsid w:val="00F93F55"/>
    <w:rsid w:val="00F962C9"/>
    <w:rsid w:val="00FA081D"/>
    <w:rsid w:val="00FA3B8E"/>
    <w:rsid w:val="00FA4BBF"/>
    <w:rsid w:val="00FD2DA0"/>
    <w:rsid w:val="00FD423B"/>
    <w:rsid w:val="00FD675F"/>
    <w:rsid w:val="00FE7A5B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828A-B970-4DA7-A327-F3CA6A02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46</Pages>
  <Words>16383</Words>
  <Characters>93386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Zivic</dc:creator>
  <cp:lastModifiedBy>Dragana Zivic</cp:lastModifiedBy>
  <cp:revision>267</cp:revision>
  <cp:lastPrinted>2024-11-14T08:08:00Z</cp:lastPrinted>
  <dcterms:created xsi:type="dcterms:W3CDTF">2022-11-07T10:47:00Z</dcterms:created>
  <dcterms:modified xsi:type="dcterms:W3CDTF">2024-11-14T10:34:00Z</dcterms:modified>
</cp:coreProperties>
</file>